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745"/>
        <w:tblW w:w="0" w:type="auto"/>
        <w:tblLook w:val="04A0" w:firstRow="1" w:lastRow="0" w:firstColumn="1" w:lastColumn="0" w:noHBand="0" w:noVBand="1"/>
      </w:tblPr>
      <w:tblGrid>
        <w:gridCol w:w="918"/>
        <w:gridCol w:w="652"/>
        <w:gridCol w:w="2417"/>
        <w:gridCol w:w="782"/>
        <w:gridCol w:w="960"/>
        <w:gridCol w:w="854"/>
        <w:gridCol w:w="2598"/>
        <w:gridCol w:w="931"/>
        <w:gridCol w:w="1246"/>
        <w:gridCol w:w="486"/>
        <w:gridCol w:w="2772"/>
      </w:tblGrid>
      <w:tr w:rsidR="00EB14DC" w:rsidRPr="004F41F8" w:rsidTr="004F41F8">
        <w:tc>
          <w:tcPr>
            <w:tcW w:w="918" w:type="dxa"/>
          </w:tcPr>
          <w:p w:rsidR="00EB14DC" w:rsidRPr="004F41F8" w:rsidRDefault="00EB14DC" w:rsidP="004F41F8">
            <w:pPr>
              <w:rPr>
                <w:b/>
                <w:sz w:val="20"/>
                <w:szCs w:val="20"/>
              </w:rPr>
            </w:pPr>
            <w:r w:rsidRPr="004F41F8">
              <w:rPr>
                <w:b/>
                <w:sz w:val="20"/>
                <w:szCs w:val="20"/>
              </w:rPr>
              <w:t>Name</w:t>
            </w:r>
            <w:r w:rsidR="00841E20" w:rsidRPr="004F41F8">
              <w:rPr>
                <w:b/>
                <w:sz w:val="20"/>
                <w:szCs w:val="20"/>
              </w:rPr>
              <w:t>:</w:t>
            </w:r>
          </w:p>
        </w:tc>
        <w:tc>
          <w:tcPr>
            <w:tcW w:w="3851" w:type="dxa"/>
            <w:gridSpan w:val="3"/>
          </w:tcPr>
          <w:p w:rsidR="00EB14DC" w:rsidRPr="004F41F8" w:rsidRDefault="004F41F8" w:rsidP="004F41F8">
            <w:pPr>
              <w:rPr>
                <w:b/>
                <w:sz w:val="20"/>
                <w:szCs w:val="20"/>
              </w:rPr>
            </w:pPr>
            <w:r w:rsidRPr="004F41F8">
              <w:rPr>
                <w:b/>
                <w:sz w:val="20"/>
                <w:szCs w:val="20"/>
              </w:rPr>
              <w:t>David Young</w:t>
            </w:r>
          </w:p>
        </w:tc>
        <w:tc>
          <w:tcPr>
            <w:tcW w:w="960" w:type="dxa"/>
          </w:tcPr>
          <w:p w:rsidR="00EB14DC" w:rsidRPr="004F41F8" w:rsidRDefault="00EB14DC" w:rsidP="004F41F8">
            <w:pPr>
              <w:rPr>
                <w:b/>
                <w:sz w:val="20"/>
                <w:szCs w:val="20"/>
              </w:rPr>
            </w:pPr>
            <w:r w:rsidRPr="004F41F8">
              <w:rPr>
                <w:b/>
                <w:sz w:val="20"/>
                <w:szCs w:val="20"/>
              </w:rPr>
              <w:t>Subject:</w:t>
            </w:r>
          </w:p>
        </w:tc>
        <w:tc>
          <w:tcPr>
            <w:tcW w:w="4383" w:type="dxa"/>
            <w:gridSpan w:val="3"/>
          </w:tcPr>
          <w:p w:rsidR="00EB14DC" w:rsidRPr="004F41F8" w:rsidRDefault="00A42D05" w:rsidP="004F41F8">
            <w:pPr>
              <w:rPr>
                <w:b/>
                <w:sz w:val="20"/>
                <w:szCs w:val="20"/>
              </w:rPr>
            </w:pPr>
            <w:r w:rsidRPr="004F41F8">
              <w:rPr>
                <w:b/>
                <w:sz w:val="20"/>
                <w:szCs w:val="20"/>
              </w:rPr>
              <w:t>Algebra 2</w:t>
            </w:r>
          </w:p>
        </w:tc>
        <w:tc>
          <w:tcPr>
            <w:tcW w:w="1246" w:type="dxa"/>
          </w:tcPr>
          <w:p w:rsidR="00EB14DC" w:rsidRPr="004F41F8" w:rsidRDefault="00EB14DC" w:rsidP="004F41F8">
            <w:pPr>
              <w:rPr>
                <w:b/>
                <w:sz w:val="20"/>
                <w:szCs w:val="20"/>
              </w:rPr>
            </w:pPr>
            <w:r w:rsidRPr="004F41F8">
              <w:rPr>
                <w:b/>
                <w:sz w:val="20"/>
                <w:szCs w:val="20"/>
              </w:rPr>
              <w:t>Week of</w:t>
            </w:r>
            <w:r w:rsidR="00841E20" w:rsidRPr="004F41F8">
              <w:rPr>
                <w:b/>
                <w:sz w:val="20"/>
                <w:szCs w:val="20"/>
              </w:rPr>
              <w:t>:</w:t>
            </w:r>
            <w:r w:rsidRPr="004F41F8">
              <w:rPr>
                <w:b/>
                <w:sz w:val="20"/>
                <w:szCs w:val="20"/>
              </w:rPr>
              <w:t xml:space="preserve"> </w:t>
            </w:r>
          </w:p>
          <w:p w:rsidR="00EB14DC" w:rsidRPr="004F41F8" w:rsidRDefault="00EB14DC" w:rsidP="004F41F8">
            <w:pPr>
              <w:rPr>
                <w:b/>
                <w:sz w:val="20"/>
                <w:szCs w:val="20"/>
              </w:rPr>
            </w:pPr>
          </w:p>
        </w:tc>
        <w:tc>
          <w:tcPr>
            <w:tcW w:w="3258" w:type="dxa"/>
            <w:gridSpan w:val="2"/>
          </w:tcPr>
          <w:p w:rsidR="00EB14DC" w:rsidRPr="004F41F8" w:rsidRDefault="004F41F8" w:rsidP="004F41F8">
            <w:pPr>
              <w:rPr>
                <w:b/>
                <w:sz w:val="20"/>
                <w:szCs w:val="20"/>
              </w:rPr>
            </w:pPr>
            <w:r w:rsidRPr="004F41F8">
              <w:rPr>
                <w:b/>
                <w:sz w:val="20"/>
                <w:szCs w:val="20"/>
              </w:rPr>
              <w:t>January 6, 2014</w:t>
            </w:r>
          </w:p>
        </w:tc>
      </w:tr>
      <w:tr w:rsidR="00E75843" w:rsidRPr="004F41F8" w:rsidTr="004F41F8">
        <w:tc>
          <w:tcPr>
            <w:tcW w:w="14616" w:type="dxa"/>
            <w:gridSpan w:val="11"/>
            <w:tcBorders>
              <w:right w:val="single" w:sz="4" w:space="0" w:color="auto"/>
            </w:tcBorders>
          </w:tcPr>
          <w:p w:rsidR="00E75843" w:rsidRPr="004F41F8" w:rsidRDefault="00E75843" w:rsidP="004F41F8">
            <w:pPr>
              <w:rPr>
                <w:b/>
                <w:sz w:val="20"/>
                <w:szCs w:val="20"/>
              </w:rPr>
            </w:pPr>
            <w:r w:rsidRPr="004F41F8">
              <w:rPr>
                <w:b/>
                <w:sz w:val="20"/>
                <w:szCs w:val="20"/>
              </w:rPr>
              <w:t xml:space="preserve">                                                                                                         </w:t>
            </w:r>
            <w:bookmarkStart w:id="0" w:name="_GoBack"/>
            <w:bookmarkEnd w:id="0"/>
            <w:r w:rsidRPr="004F41F8">
              <w:rPr>
                <w:b/>
                <w:sz w:val="20"/>
                <w:szCs w:val="20"/>
              </w:rPr>
              <w:t>Lesson Plans</w:t>
            </w:r>
          </w:p>
        </w:tc>
      </w:tr>
      <w:tr w:rsidR="00E75843" w:rsidRPr="004F41F8" w:rsidTr="004F41F8">
        <w:tc>
          <w:tcPr>
            <w:tcW w:w="1570" w:type="dxa"/>
            <w:gridSpan w:val="2"/>
          </w:tcPr>
          <w:p w:rsidR="00E75843" w:rsidRPr="004F41F8" w:rsidRDefault="00E75843" w:rsidP="004F41F8">
            <w:pPr>
              <w:rPr>
                <w:b/>
                <w:sz w:val="20"/>
                <w:szCs w:val="20"/>
              </w:rPr>
            </w:pPr>
          </w:p>
        </w:tc>
        <w:tc>
          <w:tcPr>
            <w:tcW w:w="2417" w:type="dxa"/>
          </w:tcPr>
          <w:p w:rsidR="00E75843" w:rsidRPr="004F41F8" w:rsidRDefault="00E75843" w:rsidP="004F41F8">
            <w:pPr>
              <w:rPr>
                <w:b/>
                <w:sz w:val="20"/>
                <w:szCs w:val="20"/>
              </w:rPr>
            </w:pPr>
            <w:r w:rsidRPr="004F41F8">
              <w:rPr>
                <w:b/>
                <w:sz w:val="20"/>
                <w:szCs w:val="20"/>
              </w:rPr>
              <w:t>Monday:</w:t>
            </w:r>
          </w:p>
        </w:tc>
        <w:tc>
          <w:tcPr>
            <w:tcW w:w="2596" w:type="dxa"/>
            <w:gridSpan w:val="3"/>
          </w:tcPr>
          <w:p w:rsidR="00E75843" w:rsidRPr="004F41F8" w:rsidRDefault="00E75843" w:rsidP="004F41F8">
            <w:pPr>
              <w:rPr>
                <w:b/>
                <w:sz w:val="20"/>
                <w:szCs w:val="20"/>
              </w:rPr>
            </w:pPr>
            <w:r w:rsidRPr="004F41F8">
              <w:rPr>
                <w:b/>
                <w:sz w:val="20"/>
                <w:szCs w:val="20"/>
              </w:rPr>
              <w:t>Tuesday:</w:t>
            </w:r>
          </w:p>
        </w:tc>
        <w:tc>
          <w:tcPr>
            <w:tcW w:w="2598" w:type="dxa"/>
          </w:tcPr>
          <w:p w:rsidR="00E75843" w:rsidRPr="004F41F8" w:rsidRDefault="00E75843" w:rsidP="004F41F8">
            <w:pPr>
              <w:rPr>
                <w:b/>
                <w:sz w:val="20"/>
                <w:szCs w:val="20"/>
              </w:rPr>
            </w:pPr>
            <w:r w:rsidRPr="004F41F8">
              <w:rPr>
                <w:b/>
                <w:sz w:val="20"/>
                <w:szCs w:val="20"/>
              </w:rPr>
              <w:t>Wednesday:</w:t>
            </w:r>
          </w:p>
        </w:tc>
        <w:tc>
          <w:tcPr>
            <w:tcW w:w="2663" w:type="dxa"/>
            <w:gridSpan w:val="3"/>
          </w:tcPr>
          <w:p w:rsidR="00E75843" w:rsidRPr="004F41F8" w:rsidRDefault="00E75843" w:rsidP="004F41F8">
            <w:pPr>
              <w:rPr>
                <w:b/>
                <w:sz w:val="20"/>
                <w:szCs w:val="20"/>
              </w:rPr>
            </w:pPr>
            <w:r w:rsidRPr="004F41F8">
              <w:rPr>
                <w:b/>
                <w:sz w:val="20"/>
                <w:szCs w:val="20"/>
              </w:rPr>
              <w:t>Thursday:</w:t>
            </w:r>
          </w:p>
        </w:tc>
        <w:tc>
          <w:tcPr>
            <w:tcW w:w="2772" w:type="dxa"/>
          </w:tcPr>
          <w:p w:rsidR="00E75843" w:rsidRPr="004F41F8" w:rsidRDefault="00E75843" w:rsidP="004F41F8">
            <w:pPr>
              <w:rPr>
                <w:b/>
                <w:sz w:val="20"/>
                <w:szCs w:val="20"/>
              </w:rPr>
            </w:pPr>
            <w:r w:rsidRPr="004F41F8">
              <w:rPr>
                <w:b/>
                <w:sz w:val="20"/>
                <w:szCs w:val="20"/>
              </w:rPr>
              <w:t>Friday:</w:t>
            </w:r>
          </w:p>
        </w:tc>
      </w:tr>
      <w:tr w:rsidR="00E75843" w:rsidRPr="004F41F8" w:rsidTr="004F41F8">
        <w:trPr>
          <w:trHeight w:val="1709"/>
        </w:trPr>
        <w:tc>
          <w:tcPr>
            <w:tcW w:w="1570" w:type="dxa"/>
            <w:gridSpan w:val="2"/>
          </w:tcPr>
          <w:p w:rsidR="00E75843" w:rsidRPr="004F41F8" w:rsidRDefault="00E75843" w:rsidP="004F41F8">
            <w:pPr>
              <w:rPr>
                <w:b/>
                <w:sz w:val="20"/>
                <w:szCs w:val="20"/>
              </w:rPr>
            </w:pPr>
            <w:r w:rsidRPr="004F41F8">
              <w:rPr>
                <w:b/>
                <w:sz w:val="20"/>
                <w:szCs w:val="20"/>
              </w:rPr>
              <w:t xml:space="preserve">Statement of </w:t>
            </w:r>
          </w:p>
          <w:p w:rsidR="00E75843" w:rsidRPr="004F41F8" w:rsidRDefault="00E75843" w:rsidP="004F41F8">
            <w:pPr>
              <w:rPr>
                <w:b/>
                <w:sz w:val="20"/>
                <w:szCs w:val="20"/>
              </w:rPr>
            </w:pPr>
            <w:r w:rsidRPr="004F41F8">
              <w:rPr>
                <w:b/>
                <w:sz w:val="20"/>
                <w:szCs w:val="20"/>
              </w:rPr>
              <w:t>Objective(s)/</w:t>
            </w:r>
          </w:p>
          <w:p w:rsidR="00E75843" w:rsidRPr="004F41F8" w:rsidRDefault="00E75843" w:rsidP="004F41F8">
            <w:pPr>
              <w:rPr>
                <w:b/>
                <w:sz w:val="20"/>
                <w:szCs w:val="20"/>
              </w:rPr>
            </w:pPr>
            <w:r w:rsidRPr="004F41F8">
              <w:rPr>
                <w:b/>
                <w:sz w:val="20"/>
                <w:szCs w:val="20"/>
              </w:rPr>
              <w:t>Think, Know,</w:t>
            </w:r>
          </w:p>
          <w:p w:rsidR="00E75843" w:rsidRPr="004F41F8" w:rsidRDefault="00E75843" w:rsidP="004F41F8">
            <w:pPr>
              <w:rPr>
                <w:b/>
                <w:sz w:val="20"/>
                <w:szCs w:val="20"/>
              </w:rPr>
            </w:pPr>
            <w:r w:rsidRPr="004F41F8">
              <w:rPr>
                <w:b/>
                <w:sz w:val="20"/>
                <w:szCs w:val="20"/>
              </w:rPr>
              <w:t>Do(start with a verb)</w:t>
            </w:r>
          </w:p>
        </w:tc>
        <w:tc>
          <w:tcPr>
            <w:tcW w:w="2417" w:type="dxa"/>
          </w:tcPr>
          <w:p w:rsidR="00E75843" w:rsidRPr="004F41F8" w:rsidRDefault="00E75843" w:rsidP="004F41F8">
            <w:pPr>
              <w:rPr>
                <w:b/>
                <w:sz w:val="20"/>
                <w:szCs w:val="20"/>
              </w:rPr>
            </w:pPr>
          </w:p>
          <w:p w:rsidR="00241CF4" w:rsidRPr="004F41F8" w:rsidRDefault="00241CF4" w:rsidP="004F41F8">
            <w:pPr>
              <w:rPr>
                <w:b/>
                <w:sz w:val="20"/>
                <w:szCs w:val="20"/>
              </w:rPr>
            </w:pPr>
          </w:p>
          <w:p w:rsidR="00241CF4" w:rsidRPr="004F41F8" w:rsidRDefault="00241CF4" w:rsidP="004F41F8">
            <w:pPr>
              <w:rPr>
                <w:b/>
                <w:sz w:val="20"/>
                <w:szCs w:val="20"/>
              </w:rPr>
            </w:pPr>
          </w:p>
          <w:p w:rsidR="00241CF4" w:rsidRPr="004F41F8" w:rsidRDefault="00241CF4" w:rsidP="004F41F8">
            <w:pPr>
              <w:rPr>
                <w:b/>
                <w:sz w:val="20"/>
                <w:szCs w:val="20"/>
              </w:rPr>
            </w:pPr>
          </w:p>
        </w:tc>
        <w:tc>
          <w:tcPr>
            <w:tcW w:w="2596" w:type="dxa"/>
            <w:gridSpan w:val="3"/>
          </w:tcPr>
          <w:p w:rsidR="00E75843" w:rsidRPr="004F41F8" w:rsidRDefault="00E75843" w:rsidP="004F41F8">
            <w:pPr>
              <w:rPr>
                <w:b/>
                <w:sz w:val="20"/>
                <w:szCs w:val="20"/>
              </w:rPr>
            </w:pPr>
          </w:p>
          <w:p w:rsidR="00632744" w:rsidRPr="004F41F8" w:rsidRDefault="00632744" w:rsidP="004F41F8">
            <w:pPr>
              <w:rPr>
                <w:b/>
                <w:sz w:val="20"/>
                <w:szCs w:val="20"/>
              </w:rPr>
            </w:pPr>
            <w:r w:rsidRPr="004F41F8">
              <w:rPr>
                <w:b/>
                <w:sz w:val="20"/>
                <w:szCs w:val="20"/>
              </w:rPr>
              <w:t>Studen</w:t>
            </w:r>
            <w:r w:rsidR="006C3BAD" w:rsidRPr="004F41F8">
              <w:rPr>
                <w:b/>
                <w:sz w:val="20"/>
                <w:szCs w:val="20"/>
              </w:rPr>
              <w:t>ts will explore linear functions (arithmetic sequence) as an introduction to exponential functions-growth &amp; decay</w:t>
            </w:r>
          </w:p>
        </w:tc>
        <w:tc>
          <w:tcPr>
            <w:tcW w:w="2598" w:type="dxa"/>
          </w:tcPr>
          <w:p w:rsidR="00E75843" w:rsidRPr="004F41F8" w:rsidRDefault="00E75843" w:rsidP="004F41F8">
            <w:pPr>
              <w:rPr>
                <w:b/>
                <w:sz w:val="20"/>
                <w:szCs w:val="20"/>
              </w:rPr>
            </w:pPr>
          </w:p>
          <w:p w:rsidR="00632744" w:rsidRPr="004F41F8" w:rsidRDefault="00632744" w:rsidP="004F41F8">
            <w:pPr>
              <w:rPr>
                <w:b/>
                <w:sz w:val="20"/>
                <w:szCs w:val="20"/>
              </w:rPr>
            </w:pPr>
            <w:r w:rsidRPr="004F41F8">
              <w:rPr>
                <w:b/>
                <w:sz w:val="20"/>
                <w:szCs w:val="20"/>
              </w:rPr>
              <w:t>S</w:t>
            </w:r>
            <w:r w:rsidR="00717E99" w:rsidRPr="004F41F8">
              <w:rPr>
                <w:b/>
                <w:sz w:val="20"/>
                <w:szCs w:val="20"/>
              </w:rPr>
              <w:t>tudents w</w:t>
            </w:r>
            <w:r w:rsidR="004C71D7" w:rsidRPr="004F41F8">
              <w:rPr>
                <w:b/>
                <w:sz w:val="20"/>
                <w:szCs w:val="20"/>
              </w:rPr>
              <w:t>ill use an exponential growth model to make predictions, analyze graphs, and derive function rules</w:t>
            </w:r>
          </w:p>
        </w:tc>
        <w:tc>
          <w:tcPr>
            <w:tcW w:w="2663" w:type="dxa"/>
            <w:gridSpan w:val="3"/>
          </w:tcPr>
          <w:p w:rsidR="00E75843" w:rsidRPr="004F41F8" w:rsidRDefault="00E75843" w:rsidP="004F41F8">
            <w:pPr>
              <w:rPr>
                <w:b/>
                <w:sz w:val="20"/>
                <w:szCs w:val="20"/>
              </w:rPr>
            </w:pPr>
          </w:p>
          <w:p w:rsidR="00632744" w:rsidRPr="004F41F8" w:rsidRDefault="00632744" w:rsidP="004F41F8">
            <w:pPr>
              <w:rPr>
                <w:b/>
                <w:sz w:val="20"/>
                <w:szCs w:val="20"/>
              </w:rPr>
            </w:pPr>
            <w:r w:rsidRPr="004F41F8">
              <w:rPr>
                <w:b/>
                <w:sz w:val="20"/>
                <w:szCs w:val="20"/>
              </w:rPr>
              <w:t>Students wi</w:t>
            </w:r>
            <w:r w:rsidR="009C3995" w:rsidRPr="004F41F8">
              <w:rPr>
                <w:b/>
                <w:sz w:val="20"/>
                <w:szCs w:val="20"/>
              </w:rPr>
              <w:t>ll continue to explore exponential  growth &amp; decay</w:t>
            </w:r>
          </w:p>
        </w:tc>
        <w:tc>
          <w:tcPr>
            <w:tcW w:w="2772" w:type="dxa"/>
          </w:tcPr>
          <w:p w:rsidR="00E75843" w:rsidRPr="004F41F8" w:rsidRDefault="00E75843" w:rsidP="004F41F8">
            <w:pPr>
              <w:rPr>
                <w:b/>
                <w:sz w:val="20"/>
                <w:szCs w:val="20"/>
              </w:rPr>
            </w:pPr>
          </w:p>
          <w:p w:rsidR="00632744" w:rsidRPr="004F41F8" w:rsidRDefault="009C3995" w:rsidP="004F41F8">
            <w:pPr>
              <w:rPr>
                <w:b/>
                <w:sz w:val="20"/>
                <w:szCs w:val="20"/>
              </w:rPr>
            </w:pPr>
            <w:r w:rsidRPr="004F41F8">
              <w:rPr>
                <w:b/>
                <w:sz w:val="20"/>
                <w:szCs w:val="20"/>
              </w:rPr>
              <w:t xml:space="preserve">Students will use exponential growth and decay to </w:t>
            </w:r>
            <w:r w:rsidR="002351D2" w:rsidRPr="004F41F8">
              <w:rPr>
                <w:b/>
                <w:sz w:val="20"/>
                <w:szCs w:val="20"/>
              </w:rPr>
              <w:t>analyze real world situations</w:t>
            </w:r>
          </w:p>
        </w:tc>
      </w:tr>
      <w:tr w:rsidR="00E75843" w:rsidRPr="004F41F8" w:rsidTr="004F41F8">
        <w:trPr>
          <w:trHeight w:val="890"/>
        </w:trPr>
        <w:tc>
          <w:tcPr>
            <w:tcW w:w="1570" w:type="dxa"/>
            <w:gridSpan w:val="2"/>
          </w:tcPr>
          <w:p w:rsidR="00E75843" w:rsidRPr="004F41F8" w:rsidRDefault="00E75843" w:rsidP="004F41F8">
            <w:pPr>
              <w:rPr>
                <w:b/>
                <w:sz w:val="20"/>
                <w:szCs w:val="20"/>
              </w:rPr>
            </w:pPr>
            <w:r w:rsidRPr="004F41F8">
              <w:rPr>
                <w:b/>
                <w:sz w:val="20"/>
                <w:szCs w:val="20"/>
              </w:rPr>
              <w:t>Anticipatory</w:t>
            </w:r>
          </w:p>
          <w:p w:rsidR="00E75843" w:rsidRPr="004F41F8" w:rsidRDefault="00E75843" w:rsidP="004F41F8">
            <w:pPr>
              <w:rPr>
                <w:b/>
                <w:sz w:val="20"/>
                <w:szCs w:val="20"/>
              </w:rPr>
            </w:pPr>
            <w:r w:rsidRPr="004F41F8">
              <w:rPr>
                <w:b/>
                <w:sz w:val="20"/>
                <w:szCs w:val="20"/>
              </w:rPr>
              <w:t>Set/Opening</w:t>
            </w:r>
          </w:p>
          <w:p w:rsidR="00E75843" w:rsidRPr="004F41F8" w:rsidRDefault="00E75843" w:rsidP="004F41F8">
            <w:pPr>
              <w:rPr>
                <w:b/>
                <w:sz w:val="20"/>
                <w:szCs w:val="20"/>
              </w:rPr>
            </w:pPr>
          </w:p>
        </w:tc>
        <w:tc>
          <w:tcPr>
            <w:tcW w:w="2417" w:type="dxa"/>
          </w:tcPr>
          <w:p w:rsidR="00E01AE6" w:rsidRPr="004F41F8" w:rsidRDefault="00E01AE6" w:rsidP="004F41F8">
            <w:pPr>
              <w:rPr>
                <w:b/>
                <w:sz w:val="20"/>
                <w:szCs w:val="20"/>
              </w:rPr>
            </w:pPr>
          </w:p>
        </w:tc>
        <w:tc>
          <w:tcPr>
            <w:tcW w:w="2596" w:type="dxa"/>
            <w:gridSpan w:val="3"/>
          </w:tcPr>
          <w:p w:rsidR="00E75843" w:rsidRPr="004F41F8" w:rsidRDefault="006C3BAD" w:rsidP="004F41F8">
            <w:pPr>
              <w:rPr>
                <w:b/>
                <w:sz w:val="20"/>
                <w:szCs w:val="20"/>
              </w:rPr>
            </w:pPr>
            <w:r w:rsidRPr="004F41F8">
              <w:rPr>
                <w:b/>
                <w:sz w:val="20"/>
                <w:szCs w:val="20"/>
              </w:rPr>
              <w:t xml:space="preserve">Review Semester 1 final, </w:t>
            </w:r>
            <w:r w:rsidR="00717E99" w:rsidRPr="004F41F8">
              <w:rPr>
                <w:b/>
                <w:sz w:val="20"/>
                <w:szCs w:val="20"/>
              </w:rPr>
              <w:t xml:space="preserve">quick </w:t>
            </w:r>
            <w:r w:rsidRPr="004F41F8">
              <w:rPr>
                <w:b/>
                <w:sz w:val="20"/>
                <w:szCs w:val="20"/>
              </w:rPr>
              <w:t>review</w:t>
            </w:r>
            <w:r w:rsidR="00717E99" w:rsidRPr="004F41F8">
              <w:rPr>
                <w:b/>
                <w:sz w:val="20"/>
                <w:szCs w:val="20"/>
              </w:rPr>
              <w:t xml:space="preserve"> of</w:t>
            </w:r>
            <w:r w:rsidRPr="004F41F8">
              <w:rPr>
                <w:b/>
                <w:sz w:val="20"/>
                <w:szCs w:val="20"/>
              </w:rPr>
              <w:t xml:space="preserve"> rules/ expectations</w:t>
            </w:r>
            <w:r w:rsidR="0062522D" w:rsidRPr="004F41F8">
              <w:rPr>
                <w:b/>
                <w:sz w:val="20"/>
                <w:szCs w:val="20"/>
              </w:rPr>
              <w:t xml:space="preserve"> </w:t>
            </w:r>
          </w:p>
        </w:tc>
        <w:tc>
          <w:tcPr>
            <w:tcW w:w="2598" w:type="dxa"/>
          </w:tcPr>
          <w:p w:rsidR="00634150" w:rsidRPr="004F41F8" w:rsidRDefault="004C71D7" w:rsidP="004F41F8">
            <w:pPr>
              <w:rPr>
                <w:b/>
                <w:sz w:val="20"/>
                <w:szCs w:val="20"/>
              </w:rPr>
            </w:pPr>
            <w:r w:rsidRPr="004F41F8">
              <w:rPr>
                <w:b/>
                <w:sz w:val="20"/>
                <w:szCs w:val="20"/>
              </w:rPr>
              <w:t xml:space="preserve">Write About: </w:t>
            </w:r>
          </w:p>
          <w:p w:rsidR="004C71D7" w:rsidRPr="004F41F8" w:rsidRDefault="004C71D7" w:rsidP="004F41F8">
            <w:pPr>
              <w:rPr>
                <w:b/>
                <w:sz w:val="20"/>
                <w:szCs w:val="20"/>
              </w:rPr>
            </w:pPr>
            <w:r w:rsidRPr="004F41F8">
              <w:rPr>
                <w:b/>
                <w:sz w:val="20"/>
                <w:szCs w:val="20"/>
              </w:rPr>
              <w:t>Poster 1 activity, what makes a function linear?</w:t>
            </w:r>
          </w:p>
        </w:tc>
        <w:tc>
          <w:tcPr>
            <w:tcW w:w="2663" w:type="dxa"/>
            <w:gridSpan w:val="3"/>
          </w:tcPr>
          <w:p w:rsidR="00E75843" w:rsidRPr="004F41F8" w:rsidRDefault="004C71D7" w:rsidP="004F41F8">
            <w:pPr>
              <w:rPr>
                <w:b/>
                <w:sz w:val="20"/>
                <w:szCs w:val="20"/>
              </w:rPr>
            </w:pPr>
            <w:r w:rsidRPr="004F41F8">
              <w:rPr>
                <w:b/>
                <w:sz w:val="20"/>
                <w:szCs w:val="20"/>
              </w:rPr>
              <w:t>Bell ringer</w:t>
            </w:r>
            <w:r w:rsidR="00B20F3D" w:rsidRPr="004F41F8">
              <w:rPr>
                <w:b/>
                <w:sz w:val="20"/>
                <w:szCs w:val="20"/>
              </w:rPr>
              <w:t xml:space="preserve"> –</w:t>
            </w:r>
            <w:r w:rsidRPr="004F41F8">
              <w:rPr>
                <w:b/>
                <w:sz w:val="20"/>
                <w:szCs w:val="20"/>
              </w:rPr>
              <w:t>In your own words, describe the difference between linear and exponential functions.</w:t>
            </w:r>
          </w:p>
        </w:tc>
        <w:tc>
          <w:tcPr>
            <w:tcW w:w="2772" w:type="dxa"/>
          </w:tcPr>
          <w:p w:rsidR="00C119BE" w:rsidRPr="004F41F8" w:rsidRDefault="00C119BE" w:rsidP="004F41F8">
            <w:pPr>
              <w:rPr>
                <w:b/>
                <w:sz w:val="20"/>
                <w:szCs w:val="20"/>
              </w:rPr>
            </w:pPr>
            <w:r w:rsidRPr="004F41F8">
              <w:rPr>
                <w:b/>
                <w:sz w:val="20"/>
                <w:szCs w:val="20"/>
              </w:rPr>
              <w:t>Write About:</w:t>
            </w:r>
          </w:p>
          <w:p w:rsidR="00E75843" w:rsidRPr="004F41F8" w:rsidRDefault="002351D2" w:rsidP="004F41F8">
            <w:pPr>
              <w:rPr>
                <w:b/>
                <w:sz w:val="20"/>
                <w:szCs w:val="20"/>
              </w:rPr>
            </w:pPr>
            <w:r w:rsidRPr="004F41F8">
              <w:rPr>
                <w:b/>
                <w:sz w:val="20"/>
                <w:szCs w:val="20"/>
              </w:rPr>
              <w:t xml:space="preserve">Describe the difference in the graphs of an exponential growth vs. exponential decay function. </w:t>
            </w:r>
          </w:p>
        </w:tc>
      </w:tr>
      <w:tr w:rsidR="002F39FC" w:rsidRPr="004F41F8" w:rsidTr="004F41F8">
        <w:trPr>
          <w:trHeight w:val="2924"/>
        </w:trPr>
        <w:tc>
          <w:tcPr>
            <w:tcW w:w="1570" w:type="dxa"/>
            <w:gridSpan w:val="2"/>
          </w:tcPr>
          <w:p w:rsidR="002F39FC" w:rsidRPr="004F41F8" w:rsidRDefault="002F39FC" w:rsidP="004F41F8">
            <w:pPr>
              <w:rPr>
                <w:b/>
                <w:sz w:val="20"/>
                <w:szCs w:val="20"/>
              </w:rPr>
            </w:pPr>
            <w:r w:rsidRPr="004F41F8">
              <w:rPr>
                <w:b/>
                <w:sz w:val="20"/>
                <w:szCs w:val="20"/>
              </w:rPr>
              <w:t>Learning</w:t>
            </w:r>
          </w:p>
          <w:p w:rsidR="002F39FC" w:rsidRPr="004F41F8" w:rsidRDefault="002F39FC" w:rsidP="004F41F8">
            <w:pPr>
              <w:rPr>
                <w:b/>
                <w:sz w:val="20"/>
                <w:szCs w:val="20"/>
              </w:rPr>
            </w:pPr>
            <w:r w:rsidRPr="004F41F8">
              <w:rPr>
                <w:b/>
                <w:sz w:val="20"/>
                <w:szCs w:val="20"/>
              </w:rPr>
              <w:t>Activities</w:t>
            </w:r>
          </w:p>
        </w:tc>
        <w:tc>
          <w:tcPr>
            <w:tcW w:w="2417" w:type="dxa"/>
          </w:tcPr>
          <w:p w:rsidR="002F39FC" w:rsidRPr="004F41F8" w:rsidRDefault="002F39FC" w:rsidP="004F41F8">
            <w:pPr>
              <w:rPr>
                <w:b/>
                <w:sz w:val="20"/>
                <w:szCs w:val="20"/>
              </w:rPr>
            </w:pPr>
          </w:p>
        </w:tc>
        <w:tc>
          <w:tcPr>
            <w:tcW w:w="2596" w:type="dxa"/>
            <w:gridSpan w:val="3"/>
          </w:tcPr>
          <w:p w:rsidR="002F39FC" w:rsidRPr="004F41F8" w:rsidRDefault="006C3BAD" w:rsidP="004F41F8">
            <w:pPr>
              <w:rPr>
                <w:b/>
                <w:sz w:val="20"/>
                <w:szCs w:val="20"/>
              </w:rPr>
            </w:pPr>
            <w:r w:rsidRPr="004F41F8">
              <w:rPr>
                <w:b/>
                <w:sz w:val="20"/>
                <w:szCs w:val="20"/>
              </w:rPr>
              <w:t>Students will engage in Poster 1 activity</w:t>
            </w:r>
          </w:p>
          <w:p w:rsidR="002F39FC" w:rsidRPr="004F41F8" w:rsidRDefault="002F39FC" w:rsidP="004F41F8">
            <w:pPr>
              <w:rPr>
                <w:b/>
                <w:sz w:val="20"/>
                <w:szCs w:val="20"/>
              </w:rPr>
            </w:pPr>
          </w:p>
          <w:p w:rsidR="002F39FC" w:rsidRPr="004F41F8" w:rsidRDefault="002F39FC" w:rsidP="004F41F8">
            <w:pPr>
              <w:rPr>
                <w:b/>
                <w:sz w:val="20"/>
                <w:szCs w:val="20"/>
              </w:rPr>
            </w:pPr>
            <w:r w:rsidRPr="004F41F8">
              <w:rPr>
                <w:b/>
                <w:sz w:val="20"/>
                <w:szCs w:val="20"/>
              </w:rPr>
              <w:t>In pairs, students</w:t>
            </w:r>
            <w:r w:rsidR="00717E99" w:rsidRPr="004F41F8">
              <w:rPr>
                <w:b/>
                <w:sz w:val="20"/>
                <w:szCs w:val="20"/>
              </w:rPr>
              <w:t xml:space="preserve"> will use p</w:t>
            </w:r>
            <w:r w:rsidR="009C3995" w:rsidRPr="004F41F8">
              <w:rPr>
                <w:b/>
                <w:sz w:val="20"/>
                <w:szCs w:val="20"/>
              </w:rPr>
              <w:t xml:space="preserve">rovided tables, tiles, or </w:t>
            </w:r>
            <w:r w:rsidR="00717E99" w:rsidRPr="004F41F8">
              <w:rPr>
                <w:b/>
                <w:sz w:val="20"/>
                <w:szCs w:val="20"/>
              </w:rPr>
              <w:t xml:space="preserve">markers to visually represent the sequence shown in the activity to discover patterns, make predictions, and derive function rules </w:t>
            </w:r>
            <w:r w:rsidR="00E93C02" w:rsidRPr="004F41F8">
              <w:rPr>
                <w:b/>
                <w:sz w:val="20"/>
                <w:szCs w:val="20"/>
              </w:rPr>
              <w:t>for the given</w:t>
            </w:r>
            <w:r w:rsidR="00717E99" w:rsidRPr="004F41F8">
              <w:rPr>
                <w:b/>
                <w:sz w:val="20"/>
                <w:szCs w:val="20"/>
              </w:rPr>
              <w:t xml:space="preserve"> sequence.</w:t>
            </w:r>
          </w:p>
          <w:p w:rsidR="00634150" w:rsidRPr="004F41F8" w:rsidRDefault="00634150" w:rsidP="004F41F8">
            <w:pPr>
              <w:rPr>
                <w:b/>
                <w:sz w:val="20"/>
                <w:szCs w:val="20"/>
              </w:rPr>
            </w:pPr>
          </w:p>
          <w:p w:rsidR="00634150" w:rsidRPr="004F41F8" w:rsidRDefault="00634150" w:rsidP="004F41F8">
            <w:pPr>
              <w:rPr>
                <w:b/>
                <w:sz w:val="20"/>
                <w:szCs w:val="20"/>
              </w:rPr>
            </w:pPr>
          </w:p>
        </w:tc>
        <w:tc>
          <w:tcPr>
            <w:tcW w:w="2598" w:type="dxa"/>
          </w:tcPr>
          <w:p w:rsidR="002F39FC" w:rsidRPr="004F41F8" w:rsidRDefault="004C71D7" w:rsidP="004F41F8">
            <w:pPr>
              <w:rPr>
                <w:b/>
                <w:sz w:val="20"/>
                <w:szCs w:val="20"/>
              </w:rPr>
            </w:pPr>
            <w:r w:rsidRPr="004F41F8">
              <w:rPr>
                <w:b/>
                <w:sz w:val="20"/>
                <w:szCs w:val="20"/>
              </w:rPr>
              <w:t>Student will engage in Poster 2 activity</w:t>
            </w:r>
          </w:p>
          <w:p w:rsidR="006C3F04" w:rsidRPr="004F41F8" w:rsidRDefault="006C3F04" w:rsidP="004F41F8">
            <w:pPr>
              <w:rPr>
                <w:b/>
                <w:sz w:val="20"/>
                <w:szCs w:val="20"/>
              </w:rPr>
            </w:pPr>
          </w:p>
          <w:p w:rsidR="006C3F04" w:rsidRPr="004F41F8" w:rsidRDefault="004C71D7" w:rsidP="004F41F8">
            <w:pPr>
              <w:rPr>
                <w:b/>
                <w:sz w:val="20"/>
                <w:szCs w:val="20"/>
              </w:rPr>
            </w:pPr>
            <w:r w:rsidRPr="004F41F8">
              <w:rPr>
                <w:b/>
                <w:sz w:val="20"/>
                <w:szCs w:val="20"/>
              </w:rPr>
              <w:t xml:space="preserve">In pairs, students will use provided tables, </w:t>
            </w:r>
            <w:r w:rsidR="009C3995" w:rsidRPr="004F41F8">
              <w:rPr>
                <w:b/>
                <w:sz w:val="20"/>
                <w:szCs w:val="20"/>
              </w:rPr>
              <w:t>tiles, or</w:t>
            </w:r>
            <w:r w:rsidRPr="004F41F8">
              <w:rPr>
                <w:b/>
                <w:sz w:val="20"/>
                <w:szCs w:val="20"/>
              </w:rPr>
              <w:t xml:space="preserve"> markers to visually represent the sequence shown in the activity to discover patterns, make predictions, and derive function rules for</w:t>
            </w:r>
            <w:r w:rsidR="00E93C02" w:rsidRPr="004F41F8">
              <w:rPr>
                <w:b/>
                <w:sz w:val="20"/>
                <w:szCs w:val="20"/>
              </w:rPr>
              <w:t xml:space="preserve"> the</w:t>
            </w:r>
            <w:r w:rsidRPr="004F41F8">
              <w:rPr>
                <w:b/>
                <w:sz w:val="20"/>
                <w:szCs w:val="20"/>
              </w:rPr>
              <w:t xml:space="preserve"> given sequence.</w:t>
            </w:r>
          </w:p>
          <w:p w:rsidR="006C3F04" w:rsidRPr="004F41F8" w:rsidRDefault="006C3F04" w:rsidP="004F41F8">
            <w:pPr>
              <w:rPr>
                <w:b/>
                <w:sz w:val="20"/>
                <w:szCs w:val="20"/>
              </w:rPr>
            </w:pPr>
          </w:p>
        </w:tc>
        <w:tc>
          <w:tcPr>
            <w:tcW w:w="2663" w:type="dxa"/>
            <w:gridSpan w:val="3"/>
          </w:tcPr>
          <w:p w:rsidR="002F39FC" w:rsidRPr="004F41F8" w:rsidRDefault="009C3995" w:rsidP="004F41F8">
            <w:pPr>
              <w:rPr>
                <w:b/>
                <w:sz w:val="20"/>
                <w:szCs w:val="20"/>
              </w:rPr>
            </w:pPr>
            <w:r w:rsidRPr="004F41F8">
              <w:rPr>
                <w:b/>
                <w:sz w:val="20"/>
                <w:szCs w:val="20"/>
              </w:rPr>
              <w:t>Task Cards/ Lesson Summary Questions</w:t>
            </w:r>
          </w:p>
          <w:p w:rsidR="006C3F04" w:rsidRPr="004F41F8" w:rsidRDefault="006C3F04" w:rsidP="004F41F8">
            <w:pPr>
              <w:rPr>
                <w:b/>
                <w:sz w:val="20"/>
                <w:szCs w:val="20"/>
              </w:rPr>
            </w:pPr>
          </w:p>
          <w:p w:rsidR="006C3F04" w:rsidRPr="004F41F8" w:rsidRDefault="009C3995" w:rsidP="004F41F8">
            <w:pPr>
              <w:rPr>
                <w:b/>
                <w:sz w:val="20"/>
                <w:szCs w:val="20"/>
              </w:rPr>
            </w:pPr>
            <w:r w:rsidRPr="004F41F8">
              <w:rPr>
                <w:b/>
                <w:sz w:val="20"/>
                <w:szCs w:val="20"/>
              </w:rPr>
              <w:t>In pairs, students will use tiles or makers to assist them in completing tasks outlined on the cards and use those experiences to answer corresponding summary questions.</w:t>
            </w:r>
          </w:p>
          <w:p w:rsidR="00C119BE" w:rsidRPr="004F41F8" w:rsidRDefault="00C119BE" w:rsidP="004F41F8">
            <w:pPr>
              <w:rPr>
                <w:b/>
                <w:sz w:val="20"/>
                <w:szCs w:val="20"/>
              </w:rPr>
            </w:pPr>
          </w:p>
        </w:tc>
        <w:tc>
          <w:tcPr>
            <w:tcW w:w="2772" w:type="dxa"/>
          </w:tcPr>
          <w:p w:rsidR="006C3F04" w:rsidRPr="004F41F8" w:rsidRDefault="002351D2" w:rsidP="004F41F8">
            <w:pPr>
              <w:rPr>
                <w:b/>
                <w:sz w:val="20"/>
                <w:szCs w:val="20"/>
              </w:rPr>
            </w:pPr>
            <w:r w:rsidRPr="004F41F8">
              <w:rPr>
                <w:b/>
                <w:sz w:val="20"/>
                <w:szCs w:val="20"/>
              </w:rPr>
              <w:t>Students Notes:</w:t>
            </w:r>
          </w:p>
          <w:p w:rsidR="006C3F04" w:rsidRPr="004F41F8" w:rsidRDefault="002351D2" w:rsidP="004F41F8">
            <w:pPr>
              <w:rPr>
                <w:b/>
                <w:sz w:val="20"/>
                <w:szCs w:val="20"/>
              </w:rPr>
            </w:pPr>
            <w:r w:rsidRPr="004F41F8">
              <w:rPr>
                <w:b/>
                <w:sz w:val="20"/>
                <w:szCs w:val="20"/>
              </w:rPr>
              <w:t>Summary comparison chart will be used for class discussion, and then students will use charts to write notes in their own words.   Notes will be used as guide to complete Exponential Functions WS #1</w:t>
            </w:r>
            <w:r w:rsidR="006C3F04" w:rsidRPr="004F41F8">
              <w:rPr>
                <w:b/>
                <w:sz w:val="20"/>
                <w:szCs w:val="20"/>
              </w:rPr>
              <w:t xml:space="preserve"> </w:t>
            </w:r>
          </w:p>
        </w:tc>
      </w:tr>
      <w:tr w:rsidR="002F39FC" w:rsidRPr="004F41F8" w:rsidTr="004F41F8">
        <w:trPr>
          <w:trHeight w:val="1607"/>
        </w:trPr>
        <w:tc>
          <w:tcPr>
            <w:tcW w:w="1570" w:type="dxa"/>
            <w:gridSpan w:val="2"/>
          </w:tcPr>
          <w:p w:rsidR="002F39FC" w:rsidRPr="004F41F8" w:rsidRDefault="002F39FC" w:rsidP="004F41F8">
            <w:pPr>
              <w:rPr>
                <w:b/>
                <w:sz w:val="20"/>
                <w:szCs w:val="20"/>
              </w:rPr>
            </w:pPr>
            <w:r w:rsidRPr="004F41F8">
              <w:rPr>
                <w:b/>
                <w:sz w:val="20"/>
                <w:szCs w:val="20"/>
              </w:rPr>
              <w:t>Assessment of</w:t>
            </w:r>
          </w:p>
          <w:p w:rsidR="002F39FC" w:rsidRPr="004F41F8" w:rsidRDefault="002F39FC" w:rsidP="004F41F8">
            <w:pPr>
              <w:rPr>
                <w:b/>
                <w:sz w:val="20"/>
                <w:szCs w:val="20"/>
              </w:rPr>
            </w:pPr>
            <w:r w:rsidRPr="004F41F8">
              <w:rPr>
                <w:b/>
                <w:sz w:val="20"/>
                <w:szCs w:val="20"/>
              </w:rPr>
              <w:t>Student</w:t>
            </w:r>
          </w:p>
          <w:p w:rsidR="002F39FC" w:rsidRPr="004F41F8" w:rsidRDefault="002F39FC" w:rsidP="004F41F8">
            <w:pPr>
              <w:rPr>
                <w:b/>
                <w:sz w:val="20"/>
                <w:szCs w:val="20"/>
              </w:rPr>
            </w:pPr>
            <w:r w:rsidRPr="004F41F8">
              <w:rPr>
                <w:b/>
                <w:sz w:val="20"/>
                <w:szCs w:val="20"/>
              </w:rPr>
              <w:t>Understanding</w:t>
            </w:r>
          </w:p>
          <w:p w:rsidR="002F39FC" w:rsidRPr="004F41F8" w:rsidRDefault="002F39FC" w:rsidP="004F41F8">
            <w:pPr>
              <w:rPr>
                <w:b/>
                <w:sz w:val="20"/>
                <w:szCs w:val="20"/>
              </w:rPr>
            </w:pPr>
            <w:r w:rsidRPr="004F41F8">
              <w:rPr>
                <w:b/>
                <w:sz w:val="20"/>
                <w:szCs w:val="20"/>
              </w:rPr>
              <w:t>/Closure</w:t>
            </w:r>
          </w:p>
        </w:tc>
        <w:tc>
          <w:tcPr>
            <w:tcW w:w="2417" w:type="dxa"/>
          </w:tcPr>
          <w:p w:rsidR="002F39FC" w:rsidRPr="004F41F8" w:rsidRDefault="002F39FC" w:rsidP="004F41F8">
            <w:pPr>
              <w:rPr>
                <w:b/>
                <w:sz w:val="20"/>
                <w:szCs w:val="20"/>
              </w:rPr>
            </w:pPr>
          </w:p>
        </w:tc>
        <w:tc>
          <w:tcPr>
            <w:tcW w:w="2596" w:type="dxa"/>
            <w:gridSpan w:val="3"/>
          </w:tcPr>
          <w:p w:rsidR="002F39FC" w:rsidRPr="004F41F8" w:rsidRDefault="00717E99" w:rsidP="004F41F8">
            <w:pPr>
              <w:rPr>
                <w:b/>
                <w:sz w:val="20"/>
                <w:szCs w:val="20"/>
              </w:rPr>
            </w:pPr>
            <w:r w:rsidRPr="004F41F8">
              <w:rPr>
                <w:b/>
                <w:sz w:val="20"/>
                <w:szCs w:val="20"/>
              </w:rPr>
              <w:t>Observe/monitor student progress on activity.  Engage students in proper class discussions when necessary.</w:t>
            </w:r>
          </w:p>
        </w:tc>
        <w:tc>
          <w:tcPr>
            <w:tcW w:w="2598" w:type="dxa"/>
          </w:tcPr>
          <w:p w:rsidR="002F39FC" w:rsidRPr="004F41F8" w:rsidRDefault="002F39FC" w:rsidP="004F41F8">
            <w:pPr>
              <w:rPr>
                <w:b/>
                <w:sz w:val="20"/>
                <w:szCs w:val="20"/>
              </w:rPr>
            </w:pPr>
            <w:r w:rsidRPr="004F41F8">
              <w:rPr>
                <w:b/>
                <w:sz w:val="20"/>
                <w:szCs w:val="20"/>
              </w:rPr>
              <w:t xml:space="preserve">Parking Lot: What have you learned/what are you </w:t>
            </w:r>
            <w:proofErr w:type="gramStart"/>
            <w:r w:rsidRPr="004F41F8">
              <w:rPr>
                <w:b/>
                <w:sz w:val="20"/>
                <w:szCs w:val="20"/>
              </w:rPr>
              <w:t>confused/unsure</w:t>
            </w:r>
            <w:proofErr w:type="gramEnd"/>
            <w:r w:rsidRPr="004F41F8">
              <w:rPr>
                <w:b/>
                <w:sz w:val="20"/>
                <w:szCs w:val="20"/>
              </w:rPr>
              <w:t xml:space="preserve"> about?</w:t>
            </w:r>
            <w:r w:rsidR="004C71D7" w:rsidRPr="004F41F8">
              <w:rPr>
                <w:b/>
                <w:sz w:val="20"/>
                <w:szCs w:val="20"/>
              </w:rPr>
              <w:t xml:space="preserve"> Students will also compar</w:t>
            </w:r>
            <w:r w:rsidR="00E93C02" w:rsidRPr="004F41F8">
              <w:rPr>
                <w:b/>
                <w:sz w:val="20"/>
                <w:szCs w:val="20"/>
              </w:rPr>
              <w:t>e poster 1 and 2 assignments.</w:t>
            </w:r>
          </w:p>
        </w:tc>
        <w:tc>
          <w:tcPr>
            <w:tcW w:w="2663" w:type="dxa"/>
            <w:gridSpan w:val="3"/>
          </w:tcPr>
          <w:p w:rsidR="006C3F04" w:rsidRPr="004F41F8" w:rsidRDefault="009C3995" w:rsidP="004F41F8">
            <w:pPr>
              <w:rPr>
                <w:b/>
                <w:sz w:val="20"/>
                <w:szCs w:val="20"/>
              </w:rPr>
            </w:pPr>
            <w:r w:rsidRPr="004F41F8">
              <w:rPr>
                <w:b/>
                <w:sz w:val="20"/>
                <w:szCs w:val="20"/>
              </w:rPr>
              <w:t xml:space="preserve">Observe/monitor student progress on activity.  </w:t>
            </w:r>
          </w:p>
          <w:p w:rsidR="009C3995" w:rsidRPr="004F41F8" w:rsidRDefault="009C3995" w:rsidP="004F41F8">
            <w:pPr>
              <w:rPr>
                <w:b/>
                <w:sz w:val="20"/>
                <w:szCs w:val="20"/>
              </w:rPr>
            </w:pPr>
            <w:r w:rsidRPr="004F41F8">
              <w:rPr>
                <w:b/>
                <w:sz w:val="20"/>
                <w:szCs w:val="20"/>
              </w:rPr>
              <w:t xml:space="preserve">Exit Ticket- based off this </w:t>
            </w:r>
            <w:r w:rsidR="00E93C02" w:rsidRPr="004F41F8">
              <w:rPr>
                <w:b/>
                <w:sz w:val="20"/>
                <w:szCs w:val="20"/>
              </w:rPr>
              <w:t>activity</w:t>
            </w:r>
            <w:r w:rsidRPr="004F41F8">
              <w:rPr>
                <w:b/>
                <w:sz w:val="20"/>
                <w:szCs w:val="20"/>
              </w:rPr>
              <w:t>, how would you define exponential growth? Exponential decay?</w:t>
            </w:r>
          </w:p>
        </w:tc>
        <w:tc>
          <w:tcPr>
            <w:tcW w:w="2772" w:type="dxa"/>
          </w:tcPr>
          <w:p w:rsidR="002F39FC" w:rsidRPr="004F41F8" w:rsidRDefault="002351D2" w:rsidP="004F41F8">
            <w:pPr>
              <w:rPr>
                <w:b/>
                <w:sz w:val="20"/>
                <w:szCs w:val="20"/>
              </w:rPr>
            </w:pPr>
            <w:r w:rsidRPr="004F41F8">
              <w:rPr>
                <w:b/>
                <w:sz w:val="20"/>
                <w:szCs w:val="20"/>
              </w:rPr>
              <w:t xml:space="preserve">Observe </w:t>
            </w:r>
            <w:r w:rsidR="00E93C02" w:rsidRPr="004F41F8">
              <w:rPr>
                <w:b/>
                <w:sz w:val="20"/>
                <w:szCs w:val="20"/>
              </w:rPr>
              <w:t>and Monitor student discussion/work</w:t>
            </w:r>
          </w:p>
        </w:tc>
      </w:tr>
    </w:tbl>
    <w:p w:rsidR="00B75221" w:rsidRPr="008A1DB9" w:rsidRDefault="00B75221" w:rsidP="00EB14DC">
      <w:pPr>
        <w:rPr>
          <w:b/>
        </w:rPr>
      </w:pPr>
    </w:p>
    <w:sectPr w:rsidR="00B75221" w:rsidRPr="008A1DB9" w:rsidSect="00841E20">
      <w:headerReference w:type="default" r:id="rId7"/>
      <w:footerReference w:type="default" r:id="rId8"/>
      <w:pgSz w:w="15840" w:h="12240" w:orient="landscape"/>
      <w:pgMar w:top="2220" w:right="720" w:bottom="245"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A05" w:rsidRDefault="009B6A05" w:rsidP="00B75221">
      <w:pPr>
        <w:spacing w:after="0" w:line="240" w:lineRule="auto"/>
      </w:pPr>
      <w:r>
        <w:separator/>
      </w:r>
    </w:p>
  </w:endnote>
  <w:endnote w:type="continuationSeparator" w:id="0">
    <w:p w:rsidR="009B6A05" w:rsidRDefault="009B6A05" w:rsidP="00B7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433084"/>
      <w:docPartObj>
        <w:docPartGallery w:val="Page Numbers (Bottom of Page)"/>
        <w:docPartUnique/>
      </w:docPartObj>
    </w:sdtPr>
    <w:sdtEndPr>
      <w:rPr>
        <w:noProof/>
        <w:sz w:val="18"/>
        <w:szCs w:val="18"/>
      </w:rPr>
    </w:sdtEndPr>
    <w:sdtContent>
      <w:p w:rsidR="00E01AE6" w:rsidRPr="00E75843" w:rsidRDefault="00E01AE6">
        <w:pPr>
          <w:pStyle w:val="Footer"/>
          <w:rPr>
            <w:sz w:val="18"/>
            <w:szCs w:val="18"/>
          </w:rPr>
        </w:pPr>
        <w:r w:rsidRPr="00E75843">
          <w:rPr>
            <w:sz w:val="18"/>
            <w:szCs w:val="18"/>
          </w:rPr>
          <w:t xml:space="preserve">                                                                                                                                                                                                                                                                  </w:t>
        </w:r>
        <w:r>
          <w:rPr>
            <w:sz w:val="18"/>
            <w:szCs w:val="18"/>
          </w:rPr>
          <w:t xml:space="preserve">                                                                    </w:t>
        </w:r>
        <w:r w:rsidRPr="00E75843">
          <w:rPr>
            <w:sz w:val="18"/>
            <w:szCs w:val="18"/>
          </w:rPr>
          <w:t xml:space="preserve">         May 2013</w:t>
        </w:r>
      </w:p>
    </w:sdtContent>
  </w:sdt>
  <w:p w:rsidR="00E01AE6" w:rsidRDefault="00E01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A05" w:rsidRDefault="009B6A05" w:rsidP="00B75221">
      <w:pPr>
        <w:spacing w:after="0" w:line="240" w:lineRule="auto"/>
      </w:pPr>
      <w:r>
        <w:separator/>
      </w:r>
    </w:p>
  </w:footnote>
  <w:footnote w:type="continuationSeparator" w:id="0">
    <w:p w:rsidR="009B6A05" w:rsidRDefault="009B6A05" w:rsidP="00B75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E6" w:rsidRPr="00B75221" w:rsidRDefault="00E01AE6" w:rsidP="00B75221">
    <w:pPr>
      <w:pStyle w:val="Header"/>
      <w:jc w:val="center"/>
      <w:rPr>
        <w:b/>
        <w:sz w:val="24"/>
        <w:szCs w:val="24"/>
      </w:rPr>
    </w:pPr>
    <w:r w:rsidRPr="00B75221">
      <w:rPr>
        <w:b/>
        <w:sz w:val="24"/>
        <w:szCs w:val="24"/>
      </w:rPr>
      <w:t>Fayetteville Public Schools</w:t>
    </w:r>
  </w:p>
  <w:p w:rsidR="00E01AE6" w:rsidRPr="00B75221" w:rsidRDefault="00E01AE6" w:rsidP="00B75221">
    <w:pPr>
      <w:pStyle w:val="Header"/>
      <w:jc w:val="center"/>
      <w:rPr>
        <w:b/>
        <w:sz w:val="24"/>
        <w:szCs w:val="24"/>
      </w:rPr>
    </w:pPr>
    <w:r w:rsidRPr="00B75221">
      <w:rPr>
        <w:b/>
        <w:sz w:val="24"/>
        <w:szCs w:val="24"/>
      </w:rPr>
      <w:t>Lesson Plan Template</w:t>
    </w:r>
  </w:p>
  <w:p w:rsidR="00E01AE6" w:rsidRPr="00B75221" w:rsidRDefault="00E01AE6" w:rsidP="00B75221">
    <w:pPr>
      <w:pStyle w:val="Header"/>
      <w:jc w:val="center"/>
      <w:rPr>
        <w:b/>
        <w:sz w:val="24"/>
        <w:szCs w:val="24"/>
      </w:rPr>
    </w:pPr>
    <w:r w:rsidRPr="00B75221">
      <w:rPr>
        <w:b/>
        <w:sz w:val="24"/>
        <w:szCs w:val="24"/>
      </w:rPr>
      <w:t>Grades 5-12</w:t>
    </w:r>
    <w:r>
      <w:rPr>
        <w:b/>
        <w:sz w:val="24"/>
        <w:szCs w:val="24"/>
      </w:rPr>
      <w:tab/>
    </w:r>
    <w:r>
      <w:rPr>
        <w:b/>
        <w:sz w:val="24"/>
        <w:szCs w:val="24"/>
      </w:rPr>
      <w:tab/>
    </w:r>
    <w:r w:rsidRPr="00B75221">
      <w:rPr>
        <w:b/>
        <w:sz w:val="24"/>
        <w:szCs w:val="24"/>
      </w:rPr>
      <w:t>All Subjects/Courses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21"/>
    <w:rsid w:val="00017E74"/>
    <w:rsid w:val="000928A2"/>
    <w:rsid w:val="001D6773"/>
    <w:rsid w:val="002218AC"/>
    <w:rsid w:val="002351D2"/>
    <w:rsid w:val="00241CF4"/>
    <w:rsid w:val="002F39FC"/>
    <w:rsid w:val="00342AA7"/>
    <w:rsid w:val="00440D9C"/>
    <w:rsid w:val="00482DA3"/>
    <w:rsid w:val="004C71D7"/>
    <w:rsid w:val="004F41F8"/>
    <w:rsid w:val="0053323D"/>
    <w:rsid w:val="00600771"/>
    <w:rsid w:val="0062522D"/>
    <w:rsid w:val="00632744"/>
    <w:rsid w:val="00634150"/>
    <w:rsid w:val="006C3BAD"/>
    <w:rsid w:val="006C3F04"/>
    <w:rsid w:val="00717E99"/>
    <w:rsid w:val="00841E20"/>
    <w:rsid w:val="008703F1"/>
    <w:rsid w:val="008A1DB9"/>
    <w:rsid w:val="009B6A05"/>
    <w:rsid w:val="009C3995"/>
    <w:rsid w:val="00A42D05"/>
    <w:rsid w:val="00B20F3D"/>
    <w:rsid w:val="00B665B1"/>
    <w:rsid w:val="00B75221"/>
    <w:rsid w:val="00BA0D7D"/>
    <w:rsid w:val="00BC2C90"/>
    <w:rsid w:val="00BF0C34"/>
    <w:rsid w:val="00C119BE"/>
    <w:rsid w:val="00C877F7"/>
    <w:rsid w:val="00D4008D"/>
    <w:rsid w:val="00D41380"/>
    <w:rsid w:val="00E01AE6"/>
    <w:rsid w:val="00E641E3"/>
    <w:rsid w:val="00E75843"/>
    <w:rsid w:val="00E770F8"/>
    <w:rsid w:val="00E83249"/>
    <w:rsid w:val="00E93C02"/>
    <w:rsid w:val="00EB14DC"/>
    <w:rsid w:val="00F07621"/>
    <w:rsid w:val="00FF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221"/>
  </w:style>
  <w:style w:type="paragraph" w:styleId="Footer">
    <w:name w:val="footer"/>
    <w:basedOn w:val="Normal"/>
    <w:link w:val="FooterChar"/>
    <w:uiPriority w:val="99"/>
    <w:unhideWhenUsed/>
    <w:rsid w:val="00B75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221"/>
  </w:style>
  <w:style w:type="paragraph" w:styleId="BalloonText">
    <w:name w:val="Balloon Text"/>
    <w:basedOn w:val="Normal"/>
    <w:link w:val="BalloonTextChar"/>
    <w:uiPriority w:val="99"/>
    <w:semiHidden/>
    <w:unhideWhenUsed/>
    <w:rsid w:val="00B75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21"/>
    <w:rPr>
      <w:rFonts w:ascii="Tahoma" w:hAnsi="Tahoma" w:cs="Tahoma"/>
      <w:sz w:val="16"/>
      <w:szCs w:val="16"/>
    </w:rPr>
  </w:style>
  <w:style w:type="table" w:styleId="TableGrid">
    <w:name w:val="Table Grid"/>
    <w:basedOn w:val="TableNormal"/>
    <w:uiPriority w:val="59"/>
    <w:rsid w:val="00B75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341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221"/>
  </w:style>
  <w:style w:type="paragraph" w:styleId="Footer">
    <w:name w:val="footer"/>
    <w:basedOn w:val="Normal"/>
    <w:link w:val="FooterChar"/>
    <w:uiPriority w:val="99"/>
    <w:unhideWhenUsed/>
    <w:rsid w:val="00B75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221"/>
  </w:style>
  <w:style w:type="paragraph" w:styleId="BalloonText">
    <w:name w:val="Balloon Text"/>
    <w:basedOn w:val="Normal"/>
    <w:link w:val="BalloonTextChar"/>
    <w:uiPriority w:val="99"/>
    <w:semiHidden/>
    <w:unhideWhenUsed/>
    <w:rsid w:val="00B75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21"/>
    <w:rPr>
      <w:rFonts w:ascii="Tahoma" w:hAnsi="Tahoma" w:cs="Tahoma"/>
      <w:sz w:val="16"/>
      <w:szCs w:val="16"/>
    </w:rPr>
  </w:style>
  <w:style w:type="table" w:styleId="TableGrid">
    <w:name w:val="Table Grid"/>
    <w:basedOn w:val="TableNormal"/>
    <w:uiPriority w:val="59"/>
    <w:rsid w:val="00B75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34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DAY</cp:lastModifiedBy>
  <cp:revision>2</cp:revision>
  <cp:lastPrinted>2013-05-30T21:35:00Z</cp:lastPrinted>
  <dcterms:created xsi:type="dcterms:W3CDTF">2014-01-06T23:04:00Z</dcterms:created>
  <dcterms:modified xsi:type="dcterms:W3CDTF">2014-01-06T23:04:00Z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-470588</vt:i4>
  </property>
</Properties>
</file>