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8" w:type="dxa"/>
        <w:tblBorders>
          <w:bottom w:val="single" w:sz="4" w:space="0" w:color="auto"/>
        </w:tblBorders>
        <w:tblLayout w:type="fixed"/>
        <w:tblLook w:val="01E0"/>
      </w:tblPr>
      <w:tblGrid>
        <w:gridCol w:w="18"/>
        <w:gridCol w:w="6390"/>
        <w:gridCol w:w="90"/>
        <w:gridCol w:w="3030"/>
      </w:tblGrid>
      <w:tr w:rsidR="00A87F24" w:rsidTr="00EC15A3">
        <w:trPr>
          <w:trHeight w:val="2295"/>
        </w:trPr>
        <w:tc>
          <w:tcPr>
            <w:tcW w:w="6498" w:type="dxa"/>
            <w:gridSpan w:val="3"/>
            <w:tcBorders>
              <w:bottom w:val="single" w:sz="4" w:space="0" w:color="auto"/>
            </w:tcBorders>
          </w:tcPr>
          <w:p w:rsidR="00A87F24" w:rsidRDefault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Open the TI-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Nspire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document </w:t>
            </w:r>
            <w:r w:rsidR="00892B7A">
              <w:rPr>
                <w:rFonts w:ascii="Arial" w:hAnsi="Arial" w:cs="Arial"/>
                <w:b/>
                <w:i/>
                <w:sz w:val="20"/>
                <w:szCs w:val="20"/>
              </w:rPr>
              <w:t>No_Bones_About_I</w:t>
            </w:r>
            <w:r w:rsidR="007819CB">
              <w:rPr>
                <w:rFonts w:ascii="Arial" w:hAnsi="Arial" w:cs="Arial"/>
                <w:b/>
                <w:i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.tns</w:t>
            </w:r>
          </w:p>
          <w:p w:rsidR="00A87F24" w:rsidRDefault="00EC15A3" w:rsidP="0038274C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Similarities and differences in the structure of organisms can give us insight into their evolutionary relationships. </w:t>
            </w:r>
            <w:r w:rsidR="00892B7A">
              <w:rPr>
                <w:rFonts w:ascii="Arial" w:hAnsi="Arial" w:cs="Arial"/>
                <w:sz w:val="20"/>
                <w:szCs w:val="20"/>
              </w:rPr>
              <w:t>When organisms share similar anatomic</w:t>
            </w:r>
            <w:r>
              <w:rPr>
                <w:rFonts w:ascii="Arial" w:hAnsi="Arial" w:cs="Arial"/>
                <w:sz w:val="20"/>
                <w:szCs w:val="20"/>
              </w:rPr>
              <w:t>al characteristics along with a</w:t>
            </w:r>
            <w:r w:rsidR="00892B7A">
              <w:rPr>
                <w:rFonts w:ascii="Arial" w:hAnsi="Arial" w:cs="Arial"/>
                <w:sz w:val="20"/>
                <w:szCs w:val="20"/>
              </w:rPr>
              <w:t xml:space="preserve"> common ancestor, these characteristics are defined as </w:t>
            </w:r>
            <w:r w:rsidR="00892B7A" w:rsidRPr="00892B7A">
              <w:rPr>
                <w:rFonts w:ascii="Arial" w:hAnsi="Arial" w:cs="Arial"/>
                <w:b/>
                <w:sz w:val="20"/>
                <w:szCs w:val="20"/>
              </w:rPr>
              <w:t>homologous structures</w:t>
            </w:r>
            <w:r w:rsidR="00892B7A">
              <w:rPr>
                <w:rFonts w:ascii="Arial" w:hAnsi="Arial" w:cs="Arial"/>
                <w:sz w:val="20"/>
                <w:szCs w:val="20"/>
              </w:rPr>
              <w:t xml:space="preserve">. When organisms share similar characteristics but do not share a common ancestor, these characteristics are called </w:t>
            </w:r>
            <w:r w:rsidR="00892B7A" w:rsidRPr="00892B7A">
              <w:rPr>
                <w:rFonts w:ascii="Arial" w:hAnsi="Arial" w:cs="Arial"/>
                <w:b/>
                <w:sz w:val="20"/>
                <w:szCs w:val="20"/>
              </w:rPr>
              <w:t>analogous structures.</w:t>
            </w:r>
            <w:r w:rsidR="00892B7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030" w:type="dxa"/>
            <w:tcBorders>
              <w:bottom w:val="single" w:sz="4" w:space="0" w:color="auto"/>
            </w:tcBorders>
          </w:tcPr>
          <w:p w:rsidR="00A87F24" w:rsidRDefault="00297093" w:rsidP="005C185F">
            <w:pPr>
              <w:spacing w:line="32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093"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105.75pt">
                  <v:imagedata r:id="rId11" o:title=""/>
                </v:shape>
              </w:pict>
            </w:r>
          </w:p>
        </w:tc>
      </w:tr>
      <w:tr w:rsidR="00F303BC" w:rsidTr="00EC15A3">
        <w:tblPrEx>
          <w:tblBorders>
            <w:bottom w:val="none" w:sz="0" w:space="0" w:color="auto"/>
          </w:tblBorders>
        </w:tblPrEx>
        <w:trPr>
          <w:gridBefore w:val="1"/>
          <w:wBefore w:w="18" w:type="dxa"/>
          <w:trHeight w:val="441"/>
        </w:trPr>
        <w:tc>
          <w:tcPr>
            <w:tcW w:w="9510" w:type="dxa"/>
            <w:gridSpan w:val="3"/>
          </w:tcPr>
          <w:p w:rsidR="00892B7A" w:rsidRDefault="00892B7A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03BC" w:rsidRDefault="00892B7A" w:rsidP="00892B7A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1.2</w:t>
            </w:r>
            <w:r w:rsidR="00F303BC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</w:tc>
      </w:tr>
      <w:tr w:rsidR="00A87F24" w:rsidTr="00EC15A3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6390" w:type="dxa"/>
          </w:tcPr>
          <w:p w:rsidR="00F303BC" w:rsidRDefault="00F303BC" w:rsidP="005C185F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8274C">
              <w:rPr>
                <w:rFonts w:ascii="Arial" w:hAnsi="Arial" w:cs="Arial"/>
                <w:sz w:val="20"/>
                <w:szCs w:val="20"/>
              </w:rPr>
              <w:t>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A87F24">
              <w:rPr>
                <w:rFonts w:ascii="Arial" w:hAnsi="Arial" w:cs="Arial"/>
                <w:sz w:val="20"/>
                <w:szCs w:val="20"/>
              </w:rPr>
              <w:t xml:space="preserve">After reading the </w:t>
            </w:r>
            <w:r w:rsidR="00685FE2">
              <w:rPr>
                <w:rFonts w:ascii="Arial" w:hAnsi="Arial" w:cs="Arial"/>
                <w:sz w:val="20"/>
                <w:szCs w:val="20"/>
              </w:rPr>
              <w:t>instructions</w:t>
            </w:r>
            <w:r w:rsidR="00892B7A">
              <w:rPr>
                <w:rFonts w:ascii="Arial" w:hAnsi="Arial" w:cs="Arial"/>
                <w:sz w:val="20"/>
                <w:szCs w:val="20"/>
              </w:rPr>
              <w:t xml:space="preserve"> on page 1.2</w:t>
            </w:r>
            <w:r w:rsidR="00A87F2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C185F">
              <w:rPr>
                <w:rFonts w:ascii="Arial" w:hAnsi="Arial" w:cs="Arial"/>
                <w:sz w:val="20"/>
                <w:szCs w:val="20"/>
              </w:rPr>
              <w:t xml:space="preserve">close the directions box by </w:t>
            </w:r>
            <w:proofErr w:type="gramStart"/>
            <w:r w:rsidR="003963F2">
              <w:rPr>
                <w:rFonts w:ascii="Arial" w:hAnsi="Arial" w:cs="Arial"/>
                <w:sz w:val="20"/>
                <w:szCs w:val="20"/>
              </w:rPr>
              <w:t>selecting</w:t>
            </w:r>
            <w:r w:rsidR="003963F2" w:rsidRPr="005C185F">
              <w:rPr>
                <w:rFonts w:ascii="Arial" w:hAnsi="Arial" w:cs="Arial"/>
              </w:rPr>
              <w:t xml:space="preserve"> </w:t>
            </w:r>
            <w:proofErr w:type="gramEnd"/>
            <w:r w:rsidRPr="005C185F">
              <w:rPr>
                <w:rFonts w:ascii="Arial" w:hAnsi="Arial" w:cs="Arial"/>
              </w:rPr>
              <w:object w:dxaOrig="270" w:dyaOrig="240">
                <v:shape id="_x0000_i1026" type="#_x0000_t75" style="width:13.5pt;height:12pt" o:ole="">
                  <v:imagedata r:id="rId12" o:title=""/>
                </v:shape>
                <o:OLEObject Type="Embed" ProgID="PBrush" ShapeID="_x0000_i1026" DrawAspect="Content" ObjectID="_1444668549" r:id="rId13"/>
              </w:object>
            </w:r>
            <w:r>
              <w:t>.</w:t>
            </w:r>
          </w:p>
          <w:p w:rsidR="00F303BC" w:rsidRDefault="00F303BC" w:rsidP="004F4DAF">
            <w:pPr>
              <w:spacing w:line="200" w:lineRule="atLeast"/>
              <w:rPr>
                <w:rFonts w:ascii="Arial" w:hAnsi="Arial" w:cs="Arial"/>
                <w:sz w:val="20"/>
                <w:szCs w:val="20"/>
              </w:rPr>
            </w:pPr>
          </w:p>
          <w:p w:rsidR="00892B7A" w:rsidRDefault="00F303BC" w:rsidP="00892B7A">
            <w:pPr>
              <w:spacing w:line="320" w:lineRule="atLeast"/>
              <w:ind w:left="342" w:hanging="3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8274C">
              <w:rPr>
                <w:rFonts w:ascii="Arial" w:hAnsi="Arial" w:cs="Arial"/>
                <w:sz w:val="20"/>
                <w:szCs w:val="20"/>
              </w:rPr>
              <w:t>.</w:t>
            </w:r>
            <w:r w:rsidR="0038274C">
              <w:rPr>
                <w:rFonts w:ascii="Arial" w:hAnsi="Arial" w:cs="Arial"/>
                <w:sz w:val="20"/>
                <w:szCs w:val="20"/>
              </w:rPr>
              <w:tab/>
            </w:r>
            <w:r w:rsidR="00892B7A">
              <w:rPr>
                <w:rFonts w:ascii="Arial" w:hAnsi="Arial" w:cs="Arial"/>
                <w:sz w:val="20"/>
                <w:szCs w:val="20"/>
              </w:rPr>
              <w:t xml:space="preserve">Use the drop-down box to select a group of bones to investigate. When a bone is selected, the corresponding bone will be highlighted in a specific color on the </w:t>
            </w:r>
            <w:r w:rsidR="0045451F">
              <w:rPr>
                <w:rFonts w:ascii="Arial" w:hAnsi="Arial" w:cs="Arial"/>
                <w:sz w:val="20"/>
                <w:szCs w:val="20"/>
              </w:rPr>
              <w:t>human arm example. Use the curso</w:t>
            </w:r>
            <w:r w:rsidR="00892B7A">
              <w:rPr>
                <w:rFonts w:ascii="Arial" w:hAnsi="Arial" w:cs="Arial"/>
                <w:sz w:val="20"/>
                <w:szCs w:val="20"/>
              </w:rPr>
              <w:t xml:space="preserve">r to identify the similar bones in the other organisms. When all bone groups have been identified, all groups will have check marks within the drop-down menu. </w:t>
            </w:r>
          </w:p>
          <w:p w:rsidR="002F62CB" w:rsidRDefault="002F62CB" w:rsidP="002F62CB">
            <w:pPr>
              <w:spacing w:line="320" w:lineRule="atLeast"/>
              <w:ind w:left="342"/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20" w:type="dxa"/>
            <w:gridSpan w:val="2"/>
          </w:tcPr>
          <w:p w:rsidR="00A87F24" w:rsidRPr="00D117AB" w:rsidRDefault="00297093" w:rsidP="0092382F">
            <w:pPr>
              <w:spacing w:line="320" w:lineRule="atLeast"/>
              <w:ind w:left="360" w:hanging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97093"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i1027" type="#_x0000_t75" style="width:144.75pt;height:109.5pt">
                  <v:imagedata r:id="rId14" o:title=""/>
                </v:shape>
              </w:pict>
            </w:r>
          </w:p>
        </w:tc>
      </w:tr>
      <w:tr w:rsidR="005C0012" w:rsidTr="00EC15A3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9510" w:type="dxa"/>
            <w:gridSpan w:val="3"/>
          </w:tcPr>
          <w:p w:rsidR="00552B03" w:rsidRDefault="00552B03" w:rsidP="004F4DAF">
            <w:pPr>
              <w:spacing w:line="20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012" w:rsidRDefault="00B8260C" w:rsidP="005C0012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pages 1.</w:t>
            </w:r>
            <w:r w:rsidR="00892B7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92382F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D256CC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5C001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D256CC">
              <w:rPr>
                <w:rFonts w:ascii="Arial" w:hAnsi="Arial" w:cs="Arial"/>
                <w:b/>
                <w:sz w:val="20"/>
                <w:szCs w:val="20"/>
              </w:rPr>
              <w:t xml:space="preserve">Answer questions </w:t>
            </w:r>
            <w:r w:rsidR="00892B7A">
              <w:rPr>
                <w:rFonts w:ascii="Arial" w:hAnsi="Arial" w:cs="Arial"/>
                <w:b/>
                <w:sz w:val="20"/>
                <w:szCs w:val="20"/>
              </w:rPr>
              <w:t>below and/or on your device.</w:t>
            </w:r>
          </w:p>
          <w:p w:rsidR="004F4DAF" w:rsidRDefault="004F4DAF" w:rsidP="00EC15A3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7F24" w:rsidTr="00EC15A3">
        <w:tblPrEx>
          <w:tblBorders>
            <w:bottom w:val="none" w:sz="0" w:space="0" w:color="auto"/>
          </w:tblBorders>
        </w:tblPrEx>
        <w:trPr>
          <w:gridBefore w:val="1"/>
          <w:wBefore w:w="18" w:type="dxa"/>
        </w:trPr>
        <w:tc>
          <w:tcPr>
            <w:tcW w:w="9510" w:type="dxa"/>
            <w:gridSpan w:val="3"/>
          </w:tcPr>
          <w:p w:rsidR="00A87F24" w:rsidRDefault="00471F39" w:rsidP="00144504">
            <w:pPr>
              <w:spacing w:line="320" w:lineRule="atLeast"/>
              <w:ind w:left="522" w:right="1210" w:hanging="5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EC15A3">
              <w:rPr>
                <w:rFonts w:ascii="Arial" w:hAnsi="Arial" w:cs="Arial"/>
                <w:sz w:val="20"/>
                <w:szCs w:val="20"/>
              </w:rPr>
              <w:t>1</w:t>
            </w:r>
            <w:r w:rsidR="00A87F24" w:rsidRPr="00AA7C5C">
              <w:rPr>
                <w:rFonts w:ascii="Arial" w:hAnsi="Arial" w:cs="Arial"/>
                <w:sz w:val="20"/>
                <w:szCs w:val="20"/>
              </w:rPr>
              <w:t>.</w:t>
            </w:r>
            <w:r w:rsidR="00144504">
              <w:rPr>
                <w:rFonts w:ascii="Arial" w:hAnsi="Arial" w:cs="Arial"/>
                <w:sz w:val="20"/>
                <w:szCs w:val="20"/>
              </w:rPr>
              <w:tab/>
            </w:r>
            <w:r w:rsidR="00EC15A3" w:rsidRPr="00EC15A3">
              <w:rPr>
                <w:rFonts w:ascii="Arial" w:hAnsi="Arial" w:cs="Arial"/>
                <w:sz w:val="20"/>
                <w:szCs w:val="20"/>
              </w:rPr>
              <w:t xml:space="preserve">The bones in this simulation show </w:t>
            </w:r>
            <w:r w:rsidR="00D256CC" w:rsidRPr="00EC15A3">
              <w:rPr>
                <w:rFonts w:ascii="Arial" w:hAnsi="Arial" w:cs="Arial"/>
                <w:sz w:val="20"/>
                <w:szCs w:val="20"/>
              </w:rPr>
              <w:t>similar</w:t>
            </w:r>
            <w:r w:rsidR="00EC15A3" w:rsidRPr="00EC15A3">
              <w:rPr>
                <w:rFonts w:ascii="Arial" w:hAnsi="Arial" w:cs="Arial"/>
                <w:sz w:val="20"/>
                <w:szCs w:val="20"/>
              </w:rPr>
              <w:t xml:space="preserve"> traits between organisms. This is an example of</w:t>
            </w:r>
          </w:p>
          <w:p w:rsidR="007672CC" w:rsidRDefault="007672CC" w:rsidP="007672CC">
            <w:pPr>
              <w:spacing w:line="200" w:lineRule="atLeast"/>
              <w:ind w:left="518" w:right="1210" w:hanging="518"/>
              <w:rPr>
                <w:rFonts w:ascii="Arial" w:hAnsi="Arial" w:cs="Arial"/>
                <w:sz w:val="20"/>
                <w:szCs w:val="20"/>
              </w:rPr>
            </w:pPr>
          </w:p>
          <w:p w:rsidR="00144504" w:rsidRDefault="00144504" w:rsidP="0014450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C15A3">
              <w:rPr>
                <w:rFonts w:ascii="Arial" w:hAnsi="Arial" w:cs="Arial"/>
                <w:sz w:val="20"/>
                <w:szCs w:val="20"/>
              </w:rPr>
              <w:t>Analogous Structures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44504" w:rsidRDefault="00144504" w:rsidP="0014450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C15A3">
              <w:rPr>
                <w:rFonts w:ascii="Arial" w:hAnsi="Arial" w:cs="Arial"/>
                <w:sz w:val="20"/>
                <w:szCs w:val="20"/>
              </w:rPr>
              <w:t>Homologous Structures</w:t>
            </w:r>
          </w:p>
          <w:p w:rsidR="00144504" w:rsidRDefault="00144504" w:rsidP="00144504">
            <w:pPr>
              <w:spacing w:line="320" w:lineRule="atLeast"/>
              <w:ind w:left="88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C15A3">
              <w:rPr>
                <w:rFonts w:ascii="Arial" w:hAnsi="Arial" w:cs="Arial"/>
                <w:sz w:val="20"/>
                <w:szCs w:val="20"/>
              </w:rPr>
              <w:t>Vestigial Structures</w:t>
            </w:r>
          </w:p>
          <w:p w:rsidR="00B8260C" w:rsidRPr="00AA7C5C" w:rsidRDefault="00B8260C" w:rsidP="00A87F24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15A3" w:rsidRDefault="00EC15A3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</w:t>
      </w:r>
      <w:r w:rsidRPr="00AA7C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EC15A3">
        <w:rPr>
          <w:rFonts w:ascii="Arial" w:hAnsi="Arial" w:cs="Arial"/>
          <w:sz w:val="20"/>
          <w:szCs w:val="20"/>
        </w:rPr>
        <w:t>What do these structures suggest about the relationship of the organisms?</w:t>
      </w:r>
    </w:p>
    <w:p w:rsidR="00D256CC" w:rsidRDefault="00D256CC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</w:p>
    <w:p w:rsidR="00D256CC" w:rsidRDefault="00D256CC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</w:p>
    <w:p w:rsidR="00A87F24" w:rsidRDefault="00A87F24">
      <w:pPr>
        <w:spacing w:line="320" w:lineRule="atLeast"/>
        <w:rPr>
          <w:rFonts w:ascii="Arial" w:hAnsi="Arial" w:cs="Arial"/>
          <w:sz w:val="20"/>
          <w:szCs w:val="20"/>
        </w:rPr>
      </w:pPr>
    </w:p>
    <w:p w:rsidR="00EC15A3" w:rsidRDefault="00EC15A3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Q3</w:t>
      </w:r>
      <w:r w:rsidRPr="00AA7C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Pr="00EC15A3">
        <w:rPr>
          <w:rFonts w:ascii="Arial" w:hAnsi="Arial" w:cs="Arial"/>
          <w:sz w:val="20"/>
          <w:szCs w:val="20"/>
        </w:rPr>
        <w:t>The wings of a bird and a bat are an example of</w:t>
      </w:r>
    </w:p>
    <w:p w:rsidR="00EC15A3" w:rsidRDefault="00EC15A3" w:rsidP="00EC15A3">
      <w:pPr>
        <w:spacing w:line="200" w:lineRule="atLeast"/>
        <w:ind w:left="518" w:right="1210" w:hanging="518"/>
        <w:rPr>
          <w:rFonts w:ascii="Arial" w:hAnsi="Arial" w:cs="Arial"/>
          <w:sz w:val="20"/>
          <w:szCs w:val="20"/>
        </w:rPr>
      </w:pPr>
    </w:p>
    <w:p w:rsidR="00EC15A3" w:rsidRDefault="00EC15A3" w:rsidP="00EC15A3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Homologous Structures.</w:t>
      </w:r>
    </w:p>
    <w:p w:rsidR="00EC15A3" w:rsidRDefault="00EC15A3" w:rsidP="00EC15A3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Analogous Structures</w:t>
      </w:r>
    </w:p>
    <w:p w:rsidR="00EC15A3" w:rsidRDefault="00EC15A3">
      <w:pPr>
        <w:spacing w:line="320" w:lineRule="atLeast"/>
        <w:rPr>
          <w:rFonts w:ascii="Arial" w:hAnsi="Arial" w:cs="Arial"/>
          <w:sz w:val="20"/>
          <w:szCs w:val="20"/>
        </w:rPr>
      </w:pPr>
    </w:p>
    <w:p w:rsidR="00D256CC" w:rsidRDefault="00D256CC">
      <w:pPr>
        <w:spacing w:line="320" w:lineRule="atLeast"/>
        <w:rPr>
          <w:rFonts w:ascii="Arial" w:hAnsi="Arial" w:cs="Arial"/>
          <w:sz w:val="20"/>
          <w:szCs w:val="20"/>
        </w:rPr>
      </w:pPr>
    </w:p>
    <w:p w:rsidR="000B47C0" w:rsidRDefault="000B47C0" w:rsidP="000B47C0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Q4.   </w:t>
      </w:r>
      <w:r w:rsidRPr="00EC15A3">
        <w:rPr>
          <w:rFonts w:ascii="Arial" w:hAnsi="Arial" w:cs="Arial"/>
          <w:sz w:val="20"/>
          <w:szCs w:val="20"/>
        </w:rPr>
        <w:t>The wings of a bee and a bird are an example of</w:t>
      </w:r>
    </w:p>
    <w:p w:rsidR="000B47C0" w:rsidRDefault="000B47C0" w:rsidP="000B47C0">
      <w:pPr>
        <w:spacing w:line="200" w:lineRule="atLeast"/>
        <w:ind w:left="518" w:right="1210" w:hanging="518"/>
        <w:rPr>
          <w:rFonts w:ascii="Arial" w:hAnsi="Arial" w:cs="Arial"/>
          <w:sz w:val="20"/>
          <w:szCs w:val="20"/>
        </w:rPr>
      </w:pPr>
    </w:p>
    <w:p w:rsidR="000B47C0" w:rsidRDefault="000B47C0" w:rsidP="000B47C0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Homologous Structures.</w:t>
      </w:r>
    </w:p>
    <w:p w:rsidR="000B47C0" w:rsidRDefault="000B47C0" w:rsidP="000B47C0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Analogous Structures</w:t>
      </w:r>
    </w:p>
    <w:p w:rsidR="000B47C0" w:rsidRDefault="000B47C0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</w:p>
    <w:p w:rsidR="000B47C0" w:rsidRDefault="000B47C0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</w:p>
    <w:p w:rsidR="0045451F" w:rsidRDefault="00EC15A3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0B47C0">
        <w:rPr>
          <w:rFonts w:ascii="Arial" w:hAnsi="Arial" w:cs="Arial"/>
          <w:sz w:val="20"/>
          <w:szCs w:val="20"/>
        </w:rPr>
        <w:t>5</w:t>
      </w:r>
      <w:r w:rsidRPr="00AA7C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45451F">
        <w:rPr>
          <w:rFonts w:ascii="Arial" w:hAnsi="Arial" w:cs="Arial"/>
          <w:sz w:val="20"/>
          <w:szCs w:val="20"/>
        </w:rPr>
        <w:t xml:space="preserve">What do the structures </w:t>
      </w:r>
      <w:r w:rsidR="000B47C0">
        <w:rPr>
          <w:rFonts w:ascii="Arial" w:hAnsi="Arial" w:cs="Arial"/>
          <w:sz w:val="20"/>
          <w:szCs w:val="20"/>
        </w:rPr>
        <w:t>of the bee</w:t>
      </w:r>
      <w:r w:rsidR="0045451F">
        <w:rPr>
          <w:rFonts w:ascii="Arial" w:hAnsi="Arial" w:cs="Arial"/>
          <w:sz w:val="20"/>
          <w:szCs w:val="20"/>
        </w:rPr>
        <w:t xml:space="preserve"> and bird suggest about the relationship of the organisms?</w:t>
      </w:r>
    </w:p>
    <w:p w:rsidR="0045451F" w:rsidRDefault="0045451F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</w:p>
    <w:p w:rsidR="0045451F" w:rsidRDefault="0045451F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</w:p>
    <w:p w:rsidR="000B47C0" w:rsidRDefault="000B47C0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</w:p>
    <w:p w:rsidR="00D256CC" w:rsidRDefault="00D256CC" w:rsidP="000B47C0">
      <w:pPr>
        <w:spacing w:line="320" w:lineRule="atLeast"/>
        <w:rPr>
          <w:rFonts w:ascii="Arial" w:hAnsi="Arial" w:cs="Arial"/>
          <w:sz w:val="20"/>
          <w:szCs w:val="20"/>
        </w:rPr>
      </w:pPr>
    </w:p>
    <w:p w:rsidR="00EC15A3" w:rsidRDefault="00EC15A3" w:rsidP="00EC15A3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45451F">
        <w:rPr>
          <w:rFonts w:ascii="Arial" w:hAnsi="Arial" w:cs="Arial"/>
          <w:sz w:val="20"/>
          <w:szCs w:val="20"/>
        </w:rPr>
        <w:t>6</w:t>
      </w:r>
      <w:r w:rsidRPr="00AA7C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004CFD" w:rsidRPr="00004CFD">
        <w:rPr>
          <w:rFonts w:ascii="Arial" w:hAnsi="Arial" w:cs="Arial"/>
          <w:sz w:val="20"/>
          <w:szCs w:val="20"/>
        </w:rPr>
        <w:t>The neck of a giraffe and the neck of a human</w:t>
      </w:r>
      <w:r w:rsidR="00004CFD">
        <w:rPr>
          <w:rFonts w:ascii="Arial" w:hAnsi="Arial" w:cs="Arial"/>
          <w:sz w:val="20"/>
          <w:szCs w:val="20"/>
        </w:rPr>
        <w:t xml:space="preserve"> are an example of</w:t>
      </w:r>
    </w:p>
    <w:p w:rsidR="00EC15A3" w:rsidRDefault="00EC15A3" w:rsidP="00EC15A3">
      <w:pPr>
        <w:spacing w:line="200" w:lineRule="atLeast"/>
        <w:ind w:left="518" w:right="1210" w:hanging="518"/>
        <w:rPr>
          <w:rFonts w:ascii="Arial" w:hAnsi="Arial" w:cs="Arial"/>
          <w:sz w:val="20"/>
          <w:szCs w:val="20"/>
        </w:rPr>
      </w:pPr>
    </w:p>
    <w:p w:rsidR="00EC15A3" w:rsidRDefault="00EC15A3" w:rsidP="00EC15A3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Homologous Structures.</w:t>
      </w:r>
    </w:p>
    <w:p w:rsidR="00EC15A3" w:rsidRDefault="00EC15A3" w:rsidP="00EC15A3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Analogous Structures</w:t>
      </w:r>
    </w:p>
    <w:p w:rsidR="00004CFD" w:rsidRDefault="00004CFD" w:rsidP="00004CFD">
      <w:pPr>
        <w:spacing w:line="320" w:lineRule="atLeast"/>
        <w:rPr>
          <w:rFonts w:ascii="Arial" w:hAnsi="Arial" w:cs="Arial"/>
          <w:sz w:val="20"/>
          <w:szCs w:val="20"/>
        </w:rPr>
      </w:pPr>
    </w:p>
    <w:p w:rsidR="00004CFD" w:rsidRDefault="0045451F" w:rsidP="00004CFD">
      <w:pPr>
        <w:spacing w:line="320" w:lineRule="atLeast"/>
        <w:ind w:left="522" w:right="1210" w:hanging="52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Q7</w:t>
      </w:r>
      <w:r w:rsidR="00004CFD" w:rsidRPr="00AA7C5C">
        <w:rPr>
          <w:rFonts w:ascii="Arial" w:hAnsi="Arial" w:cs="Arial"/>
          <w:sz w:val="20"/>
          <w:szCs w:val="20"/>
        </w:rPr>
        <w:t>.</w:t>
      </w:r>
      <w:r w:rsidR="00004CFD">
        <w:rPr>
          <w:rFonts w:ascii="Arial" w:hAnsi="Arial" w:cs="Arial"/>
          <w:sz w:val="20"/>
          <w:szCs w:val="20"/>
        </w:rPr>
        <w:tab/>
      </w:r>
      <w:r w:rsidR="00004CFD" w:rsidRPr="00004CFD">
        <w:rPr>
          <w:rFonts w:ascii="Arial" w:hAnsi="Arial" w:cs="Arial"/>
          <w:sz w:val="20"/>
          <w:szCs w:val="20"/>
        </w:rPr>
        <w:t>The body plan of a Shark and a Dolphin are an example of</w:t>
      </w:r>
    </w:p>
    <w:p w:rsidR="00004CFD" w:rsidRDefault="00004CFD" w:rsidP="00004CFD">
      <w:pPr>
        <w:spacing w:line="200" w:lineRule="atLeast"/>
        <w:ind w:left="518" w:right="1210" w:hanging="518"/>
        <w:rPr>
          <w:rFonts w:ascii="Arial" w:hAnsi="Arial" w:cs="Arial"/>
          <w:sz w:val="20"/>
          <w:szCs w:val="20"/>
        </w:rPr>
      </w:pPr>
    </w:p>
    <w:p w:rsidR="00004CFD" w:rsidRDefault="00004CFD" w:rsidP="00004CFD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A.</w:t>
      </w:r>
      <w:r>
        <w:rPr>
          <w:rFonts w:ascii="Arial" w:hAnsi="Arial" w:cs="Arial"/>
          <w:sz w:val="20"/>
          <w:szCs w:val="20"/>
        </w:rPr>
        <w:tab/>
        <w:t>Homologous Structures.</w:t>
      </w:r>
    </w:p>
    <w:p w:rsidR="00004CFD" w:rsidRDefault="00004CFD" w:rsidP="00004CFD">
      <w:pPr>
        <w:spacing w:line="320" w:lineRule="atLeast"/>
        <w:ind w:left="882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</w:t>
      </w:r>
      <w:r>
        <w:rPr>
          <w:rFonts w:ascii="Arial" w:hAnsi="Arial" w:cs="Arial"/>
          <w:sz w:val="20"/>
          <w:szCs w:val="20"/>
        </w:rPr>
        <w:tab/>
        <w:t>Analogous Structures</w:t>
      </w:r>
    </w:p>
    <w:p w:rsidR="00004CFD" w:rsidRDefault="00004CFD" w:rsidP="00004CFD">
      <w:pPr>
        <w:spacing w:line="320" w:lineRule="atLeast"/>
        <w:rPr>
          <w:rFonts w:ascii="Arial" w:hAnsi="Arial" w:cs="Arial"/>
          <w:sz w:val="20"/>
          <w:szCs w:val="20"/>
        </w:rPr>
      </w:pPr>
    </w:p>
    <w:p w:rsidR="00EC15A3" w:rsidRDefault="00EC15A3">
      <w:pPr>
        <w:spacing w:line="320" w:lineRule="atLeast"/>
        <w:rPr>
          <w:rFonts w:ascii="Arial" w:hAnsi="Arial" w:cs="Arial"/>
          <w:sz w:val="20"/>
          <w:szCs w:val="20"/>
        </w:rPr>
      </w:pPr>
    </w:p>
    <w:sectPr w:rsidR="00EC15A3" w:rsidSect="000F5AA1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B31" w:rsidRDefault="00F37B31">
      <w:r>
        <w:separator/>
      </w:r>
    </w:p>
  </w:endnote>
  <w:endnote w:type="continuationSeparator" w:id="0">
    <w:p w:rsidR="00F37B31" w:rsidRDefault="00F37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20B07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A5" w:rsidRDefault="004D40A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mallCaps/>
        <w:sz w:val="18"/>
        <w:szCs w:val="18"/>
      </w:rPr>
      <w:t>©</w:t>
    </w:r>
    <w:r>
      <w:rPr>
        <w:rFonts w:ascii="Arial" w:hAnsi="Arial" w:cs="Arial"/>
        <w:b/>
        <w:smallCaps/>
        <w:sz w:val="16"/>
        <w:szCs w:val="16"/>
      </w:rPr>
      <w:t>2013</w:t>
    </w:r>
    <w:r>
      <w:rPr>
        <w:rFonts w:ascii="Arial" w:hAnsi="Arial" w:cs="Arial"/>
        <w:b/>
        <w:smallCaps/>
        <w:sz w:val="18"/>
        <w:szCs w:val="18"/>
      </w:rPr>
      <w:t xml:space="preserve"> </w:t>
    </w:r>
    <w:r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="00297093">
      <w:rPr>
        <w:rStyle w:val="PageNumber"/>
        <w:rFonts w:ascii="Arial" w:hAnsi="Arial" w:cs="Arial"/>
        <w:b/>
        <w:sz w:val="18"/>
        <w:szCs w:val="18"/>
      </w:rPr>
      <w:fldChar w:fldCharType="begin"/>
    </w:r>
    <w:r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="0029709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0B47C0">
      <w:rPr>
        <w:rStyle w:val="PageNumber"/>
        <w:rFonts w:ascii="Arial" w:hAnsi="Arial" w:cs="Arial"/>
        <w:b/>
        <w:noProof/>
        <w:sz w:val="18"/>
        <w:szCs w:val="18"/>
      </w:rPr>
      <w:t>2</w:t>
    </w:r>
    <w:r w:rsidR="0029709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B31" w:rsidRDefault="00F37B31">
      <w:r>
        <w:separator/>
      </w:r>
    </w:p>
  </w:footnote>
  <w:footnote w:type="continuationSeparator" w:id="0">
    <w:p w:rsidR="00F37B31" w:rsidRDefault="00F37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A5" w:rsidRDefault="00297093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rFonts w:ascii="Arial" w:hAnsi="Arial" w:cs="Arial"/>
        <w:b/>
      </w:rPr>
    </w:pPr>
    <w:r w:rsidRPr="00297093">
      <w:rPr>
        <w:rFonts w:ascii="Arial Black" w:hAnsi="Arial Black"/>
        <w:noProof/>
        <w:position w:val="-12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8" type="#_x0000_t75" alt="TI Logo" style="width:23.25pt;height:22.5pt;visibility:visible">
          <v:imagedata r:id="rId1" o:title="TI Logo"/>
        </v:shape>
      </w:pict>
    </w:r>
    <w:r w:rsidR="004D40A5">
      <w:rPr>
        <w:rFonts w:ascii="Arial Black" w:hAnsi="Arial Black"/>
        <w:position w:val="-12"/>
        <w:sz w:val="32"/>
        <w:szCs w:val="32"/>
      </w:rPr>
      <w:t xml:space="preserve"> </w:t>
    </w:r>
    <w:r w:rsidR="004D40A5">
      <w:rPr>
        <w:rFonts w:ascii="Arial Black" w:hAnsi="Arial Black"/>
        <w:position w:val="-12"/>
        <w:sz w:val="32"/>
        <w:szCs w:val="32"/>
      </w:rPr>
      <w:tab/>
    </w:r>
    <w:r w:rsidR="003976F8">
      <w:rPr>
        <w:rFonts w:ascii="Arial" w:hAnsi="Arial" w:cs="Arial"/>
        <w:b/>
        <w:sz w:val="28"/>
        <w:szCs w:val="28"/>
      </w:rPr>
      <w:t>No Bones About It</w:t>
    </w:r>
    <w:r w:rsidR="004D40A5">
      <w:rPr>
        <w:rFonts w:ascii="Arial" w:hAnsi="Arial" w:cs="Arial"/>
        <w:b/>
        <w:sz w:val="32"/>
        <w:szCs w:val="32"/>
      </w:rPr>
      <w:tab/>
    </w:r>
    <w:r w:rsidR="004D40A5">
      <w:rPr>
        <w:rFonts w:ascii="Arial" w:hAnsi="Arial" w:cs="Arial"/>
        <w:b/>
      </w:rPr>
      <w:t xml:space="preserve">Name </w:t>
    </w:r>
    <w:r w:rsidR="004D40A5">
      <w:rPr>
        <w:rFonts w:ascii="Arial" w:hAnsi="Arial" w:cs="Arial"/>
        <w:b/>
        <w:u w:val="single"/>
      </w:rPr>
      <w:tab/>
    </w:r>
    <w:r w:rsidR="004D40A5">
      <w:rPr>
        <w:rFonts w:ascii="Arial" w:hAnsi="Arial" w:cs="Arial"/>
        <w:b/>
        <w:sz w:val="32"/>
        <w:szCs w:val="32"/>
      </w:rPr>
      <w:br/>
    </w:r>
    <w:r w:rsidR="004D40A5">
      <w:rPr>
        <w:rFonts w:ascii="Arial" w:hAnsi="Arial" w:cs="Arial"/>
        <w:b/>
      </w:rPr>
      <w:t xml:space="preserve">Student Activity  </w:t>
    </w:r>
    <w:r w:rsidRPr="00297093">
      <w:rPr>
        <w:rFonts w:ascii="Arial Bold" w:hAnsi="Arial Bold" w:cs="Arial"/>
        <w:b/>
        <w:position w:val="-12"/>
      </w:rPr>
      <w:pict>
        <v:shape id="_x0000_i1029" type="#_x0000_t75" style="width:54pt;height:21.75pt">
          <v:imagedata r:id="rId2" o:title="HH_SW_Tablet_icons"/>
        </v:shape>
      </w:pict>
    </w:r>
    <w:r w:rsidR="004D40A5">
      <w:rPr>
        <w:rFonts w:ascii="Arial" w:hAnsi="Arial" w:cs="Arial"/>
        <w:b/>
      </w:rPr>
      <w:tab/>
      <w:t xml:space="preserve">Class </w:t>
    </w:r>
    <w:r w:rsidR="004D40A5">
      <w:rPr>
        <w:rFonts w:ascii="Arial" w:hAnsi="Arial" w:cs="Arial"/>
        <w:b/>
        <w:u w:val="single"/>
      </w:rPr>
      <w:tab/>
    </w:r>
  </w:p>
  <w:p w:rsidR="004D40A5" w:rsidRDefault="004D40A5">
    <w:pPr>
      <w:pStyle w:val="Header"/>
      <w:tabs>
        <w:tab w:val="clear" w:pos="8640"/>
        <w:tab w:val="right" w:pos="9360"/>
      </w:tabs>
      <w:rPr>
        <w:rFonts w:ascii="Arial" w:hAnsi="Arial" w:cs="Arial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18CA66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B05CE"/>
    <w:multiLevelType w:val="hybridMultilevel"/>
    <w:tmpl w:val="B7C6A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3377"/>
    <w:multiLevelType w:val="hybridMultilevel"/>
    <w:tmpl w:val="58A2AB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610A"/>
    <w:multiLevelType w:val="hybridMultilevel"/>
    <w:tmpl w:val="BB0C50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433FC1"/>
    <w:multiLevelType w:val="hybridMultilevel"/>
    <w:tmpl w:val="C5FC0F88"/>
    <w:lvl w:ilvl="0" w:tplc="D68C5E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5357"/>
    <w:multiLevelType w:val="multilevel"/>
    <w:tmpl w:val="B8FE9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5118B8"/>
    <w:multiLevelType w:val="hybridMultilevel"/>
    <w:tmpl w:val="AACA8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EA6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371103"/>
    <w:multiLevelType w:val="hybridMultilevel"/>
    <w:tmpl w:val="A5C28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A12FB3"/>
    <w:multiLevelType w:val="hybridMultilevel"/>
    <w:tmpl w:val="8CA8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C4E11"/>
    <w:multiLevelType w:val="hybridMultilevel"/>
    <w:tmpl w:val="E2BA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5B7EC1"/>
    <w:multiLevelType w:val="hybridMultilevel"/>
    <w:tmpl w:val="BE7883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46628"/>
    <w:multiLevelType w:val="hybridMultilevel"/>
    <w:tmpl w:val="55AC05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12347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EE04008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0D63AE"/>
    <w:multiLevelType w:val="hybridMultilevel"/>
    <w:tmpl w:val="0786FACA"/>
    <w:lvl w:ilvl="0" w:tplc="AE72BC9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777646D8"/>
    <w:multiLevelType w:val="hybridMultilevel"/>
    <w:tmpl w:val="9120F6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42143C"/>
    <w:multiLevelType w:val="hybridMultilevel"/>
    <w:tmpl w:val="09D20396"/>
    <w:lvl w:ilvl="0" w:tplc="7FA8CF2A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CA0D64"/>
    <w:multiLevelType w:val="hybridMultilevel"/>
    <w:tmpl w:val="0908EF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3CA6"/>
    <w:rsid w:val="00004CFD"/>
    <w:rsid w:val="0001405A"/>
    <w:rsid w:val="000253C2"/>
    <w:rsid w:val="00032BCF"/>
    <w:rsid w:val="00041C4D"/>
    <w:rsid w:val="00081FA4"/>
    <w:rsid w:val="00082A2C"/>
    <w:rsid w:val="000A20A1"/>
    <w:rsid w:val="000B47C0"/>
    <w:rsid w:val="000F1A6A"/>
    <w:rsid w:val="000F5617"/>
    <w:rsid w:val="000F5AA1"/>
    <w:rsid w:val="00121AA1"/>
    <w:rsid w:val="00144504"/>
    <w:rsid w:val="001504EF"/>
    <w:rsid w:val="00164D32"/>
    <w:rsid w:val="001704B0"/>
    <w:rsid w:val="001906C0"/>
    <w:rsid w:val="001D512C"/>
    <w:rsid w:val="00214B70"/>
    <w:rsid w:val="00225898"/>
    <w:rsid w:val="00243AFA"/>
    <w:rsid w:val="002515F3"/>
    <w:rsid w:val="00255DB5"/>
    <w:rsid w:val="00297093"/>
    <w:rsid w:val="002A436D"/>
    <w:rsid w:val="002E4FDA"/>
    <w:rsid w:val="002F51BE"/>
    <w:rsid w:val="002F62CB"/>
    <w:rsid w:val="0031721D"/>
    <w:rsid w:val="00336008"/>
    <w:rsid w:val="00337374"/>
    <w:rsid w:val="00342CBD"/>
    <w:rsid w:val="0038274C"/>
    <w:rsid w:val="00390B31"/>
    <w:rsid w:val="003963F2"/>
    <w:rsid w:val="003976F8"/>
    <w:rsid w:val="00397F80"/>
    <w:rsid w:val="003A2AFC"/>
    <w:rsid w:val="003C2118"/>
    <w:rsid w:val="003C4F22"/>
    <w:rsid w:val="003C5660"/>
    <w:rsid w:val="003E240C"/>
    <w:rsid w:val="003F13FC"/>
    <w:rsid w:val="00424511"/>
    <w:rsid w:val="00430D34"/>
    <w:rsid w:val="00450C48"/>
    <w:rsid w:val="0045451F"/>
    <w:rsid w:val="00470A29"/>
    <w:rsid w:val="00471F39"/>
    <w:rsid w:val="00487194"/>
    <w:rsid w:val="004A4B0F"/>
    <w:rsid w:val="004B1DF6"/>
    <w:rsid w:val="004C2BCD"/>
    <w:rsid w:val="004D40A5"/>
    <w:rsid w:val="004F4DAF"/>
    <w:rsid w:val="00504860"/>
    <w:rsid w:val="005259CA"/>
    <w:rsid w:val="00537C02"/>
    <w:rsid w:val="00543C9D"/>
    <w:rsid w:val="00552B03"/>
    <w:rsid w:val="00567F00"/>
    <w:rsid w:val="005712D4"/>
    <w:rsid w:val="00575827"/>
    <w:rsid w:val="00576AD4"/>
    <w:rsid w:val="005B47E7"/>
    <w:rsid w:val="005B5527"/>
    <w:rsid w:val="005C0012"/>
    <w:rsid w:val="005C1229"/>
    <w:rsid w:val="005C185F"/>
    <w:rsid w:val="005E1678"/>
    <w:rsid w:val="006301AF"/>
    <w:rsid w:val="006438B4"/>
    <w:rsid w:val="00685FE2"/>
    <w:rsid w:val="00687B71"/>
    <w:rsid w:val="006A1A6C"/>
    <w:rsid w:val="006B07AA"/>
    <w:rsid w:val="006E4AD0"/>
    <w:rsid w:val="006E7B53"/>
    <w:rsid w:val="006F2C1C"/>
    <w:rsid w:val="007110EA"/>
    <w:rsid w:val="00716F9D"/>
    <w:rsid w:val="0072297A"/>
    <w:rsid w:val="007372F1"/>
    <w:rsid w:val="00756E1E"/>
    <w:rsid w:val="007672CC"/>
    <w:rsid w:val="00770871"/>
    <w:rsid w:val="007819CB"/>
    <w:rsid w:val="007D2CBF"/>
    <w:rsid w:val="007F20FD"/>
    <w:rsid w:val="008035CA"/>
    <w:rsid w:val="00855D65"/>
    <w:rsid w:val="00863AF3"/>
    <w:rsid w:val="00892B7A"/>
    <w:rsid w:val="008C634A"/>
    <w:rsid w:val="008E383E"/>
    <w:rsid w:val="008F3845"/>
    <w:rsid w:val="008F38F7"/>
    <w:rsid w:val="0092382F"/>
    <w:rsid w:val="0094048E"/>
    <w:rsid w:val="009517BB"/>
    <w:rsid w:val="009523A2"/>
    <w:rsid w:val="009B0508"/>
    <w:rsid w:val="009E3445"/>
    <w:rsid w:val="00A55E0F"/>
    <w:rsid w:val="00A73CA6"/>
    <w:rsid w:val="00A87F24"/>
    <w:rsid w:val="00AB55D4"/>
    <w:rsid w:val="00AB74F9"/>
    <w:rsid w:val="00AC2275"/>
    <w:rsid w:val="00AD286E"/>
    <w:rsid w:val="00B01703"/>
    <w:rsid w:val="00B03706"/>
    <w:rsid w:val="00B07611"/>
    <w:rsid w:val="00B10484"/>
    <w:rsid w:val="00B207C8"/>
    <w:rsid w:val="00B36799"/>
    <w:rsid w:val="00B46738"/>
    <w:rsid w:val="00B553E5"/>
    <w:rsid w:val="00B757C4"/>
    <w:rsid w:val="00B8260C"/>
    <w:rsid w:val="00B91354"/>
    <w:rsid w:val="00BA5B02"/>
    <w:rsid w:val="00BB173A"/>
    <w:rsid w:val="00BD5856"/>
    <w:rsid w:val="00BE30EF"/>
    <w:rsid w:val="00BE3CE3"/>
    <w:rsid w:val="00C00522"/>
    <w:rsid w:val="00C13669"/>
    <w:rsid w:val="00C539EF"/>
    <w:rsid w:val="00C55F68"/>
    <w:rsid w:val="00CC0109"/>
    <w:rsid w:val="00CC0B8E"/>
    <w:rsid w:val="00CE1DC0"/>
    <w:rsid w:val="00CF0CD9"/>
    <w:rsid w:val="00CF32FA"/>
    <w:rsid w:val="00D03D0F"/>
    <w:rsid w:val="00D256CC"/>
    <w:rsid w:val="00D26441"/>
    <w:rsid w:val="00D30800"/>
    <w:rsid w:val="00D3294E"/>
    <w:rsid w:val="00D47ECC"/>
    <w:rsid w:val="00D51027"/>
    <w:rsid w:val="00D553E4"/>
    <w:rsid w:val="00D77471"/>
    <w:rsid w:val="00D77C7F"/>
    <w:rsid w:val="00DB7387"/>
    <w:rsid w:val="00DC4C58"/>
    <w:rsid w:val="00DC6B3A"/>
    <w:rsid w:val="00DE5883"/>
    <w:rsid w:val="00E061B5"/>
    <w:rsid w:val="00E418F2"/>
    <w:rsid w:val="00EA1960"/>
    <w:rsid w:val="00EC15A3"/>
    <w:rsid w:val="00ED0BDC"/>
    <w:rsid w:val="00EF764F"/>
    <w:rsid w:val="00F303BC"/>
    <w:rsid w:val="00F37B31"/>
    <w:rsid w:val="00F40C46"/>
    <w:rsid w:val="00F86242"/>
    <w:rsid w:val="00FC1A2C"/>
    <w:rsid w:val="00FD1DBB"/>
    <w:rsid w:val="00FE5B2D"/>
    <w:rsid w:val="00FE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F6FF8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0F5AA1"/>
    <w:pPr>
      <w:spacing w:line="320" w:lineRule="atLeast"/>
      <w:ind w:left="360" w:hanging="360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semiHidden/>
    <w:rsid w:val="000F5AA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F5A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0F5AA1"/>
  </w:style>
  <w:style w:type="paragraph" w:customStyle="1" w:styleId="MediumGrid1-Accent21">
    <w:name w:val="Medium Grid 1 - Accent 21"/>
    <w:basedOn w:val="Normal"/>
    <w:qFormat/>
    <w:rsid w:val="000F5A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">
    <w:name w:val="Char Char"/>
    <w:semiHidden/>
    <w:rsid w:val="000F5AA1"/>
    <w:rPr>
      <w:noProof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F5AA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F5AA1"/>
    <w:rPr>
      <w:sz w:val="16"/>
      <w:szCs w:val="16"/>
    </w:rPr>
  </w:style>
  <w:style w:type="paragraph" w:styleId="CommentText">
    <w:name w:val="annotation text"/>
    <w:basedOn w:val="Normal"/>
    <w:semiHidden/>
    <w:rsid w:val="000F5AA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F5AA1"/>
    <w:rPr>
      <w:b/>
      <w:bCs/>
    </w:rPr>
  </w:style>
  <w:style w:type="character" w:customStyle="1" w:styleId="Heading2Char">
    <w:name w:val="Heading 2 Char"/>
    <w:link w:val="Heading2"/>
    <w:rsid w:val="007F6FF8"/>
    <w:rPr>
      <w:rFonts w:ascii="Calibri" w:hAnsi="Calibri"/>
      <w:b/>
      <w:bCs/>
      <w:i/>
      <w:iCs/>
      <w:sz w:val="28"/>
      <w:szCs w:val="28"/>
    </w:rPr>
  </w:style>
  <w:style w:type="paragraph" w:customStyle="1" w:styleId="ColorfulShading-Accent11">
    <w:name w:val="Colorful Shading - Accent 11"/>
    <w:hidden/>
    <w:rsid w:val="00BD5856"/>
    <w:rPr>
      <w:sz w:val="24"/>
      <w:szCs w:val="24"/>
    </w:rPr>
  </w:style>
  <w:style w:type="paragraph" w:customStyle="1" w:styleId="ColorfulShading-Accent12">
    <w:name w:val="Colorful Shading - Accent 12"/>
    <w:hidden/>
    <w:rsid w:val="0038274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0389307\Desktop\Authoring%20PD%20Content%20Details\Templates\TemplatesJune2010\Stud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309D862F89940B77C299BDFF01ADB" ma:contentTypeVersion="37" ma:contentTypeDescription="Create a new document." ma:contentTypeScope="" ma:versionID="673f2f4acc51b7607156f33d59c04a41">
  <xsd:schema xmlns:xsd="http://www.w3.org/2001/XMLSchema" xmlns:xs="http://www.w3.org/2001/XMLSchema" xmlns:p="http://schemas.microsoft.com/office/2006/metadata/properties" xmlns:ns2="0ee5bb79-0c6e-44d5-8e05-fb721b580818" targetNamespace="http://schemas.microsoft.com/office/2006/metadata/properties" ma:root="true" ma:fieldsID="e71a22e6343878bb8a6fa3e75471e789" ns2:_=""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PD_x0020_Workshop_x0028_s_x0029_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indexed="true" ma:list="{6ab5589b-2391-45d3-966a-b073a58c566e}" ma:internalName="Activity_x0020_Title" ma:showField="Title">
      <xsd:simpleType>
        <xsd:restriction base="dms:Lookup"/>
      </xsd:simpleType>
    </xsd:element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Create Notes"/>
          <xsd:enumeration value="Instructor Notes"/>
          <xsd:enumeration value="TNS"/>
          <xsd:enumeration value="TNS Assessment"/>
          <xsd:enumeration value="TNS Solution"/>
          <xsd:enumeration value="TNSP"/>
          <xsd:enumeration value="Preview Video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  <xsd:enumeration value="PD TNS .zip"/>
                  </xsd:restriction>
                </xsd:simpleType>
              </xsd:element>
            </xsd:sequence>
          </xsd:extension>
        </xsd:complexContent>
      </xsd:complexType>
    </xsd:element>
    <xsd:element name="PD_x0020_Workshop_x0028_s_x0029_" ma:index="6" nillable="true" ma:displayName="PD Workshop(s):" ma:list="{fc67d81f-904b-4b2e-b30a-093e6dfce6f3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End_x0020_User xmlns="0ee5bb79-0c6e-44d5-8e05-fb721b580818">
      <Value xmlns="0ee5bb79-0c6e-44d5-8e05-fb721b580818">Student</Value>
    </End_x0020_User>
    <Notes0 xmlns="0ee5bb79-0c6e-44d5-8e05-fb721b580818" xsi:nil="true"/>
    <Status xmlns="0ee5bb79-0c6e-44d5-8e05-fb721b580818">3. Revised</Status>
    <Activity_x0020_Title xmlns="0ee5bb79-0c6e-44d5-8e05-fb721b580818">915</Activity_x0020_Title>
    <PD_x0020_Workshop_x0028_s_x0029_ xmlns="0ee5bb79-0c6e-44d5-8e05-fb721b580818"/>
    <No_x002e__x0020_of_x0020_pages xmlns="0ee5bb79-0c6e-44d5-8e05-fb721b580818">4</No_x002e__x0020_of_x0020_pages>
    <Component xmlns="0ee5bb79-0c6e-44d5-8e05-fb721b580818">Student Activity</Component>
  </documentManagement>
</p:properties>
</file>

<file path=customXml/itemProps1.xml><?xml version="1.0" encoding="utf-8"?>
<ds:datastoreItem xmlns:ds="http://schemas.openxmlformats.org/officeDocument/2006/customXml" ds:itemID="{F4F78C0A-ACBB-4CDA-9527-99289143F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3F264C-2249-4FD4-B576-A471CD1FAD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7A0825C-F733-4A04-9F06-4E20C3DBE3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1D8D4-97CC-4C8F-9453-E7314C72E7BE}">
  <ds:schemaRefs>
    <ds:schemaRef ds:uri="http://schemas.microsoft.com/office/2006/metadata/properties"/>
    <ds:schemaRef ds:uri="0ee5bb79-0c6e-44d5-8e05-fb721b580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Template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lesson</vt:lpstr>
    </vt:vector>
  </TitlesOfParts>
  <Company>Quarasan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lesson</dc:title>
  <dc:creator>Kevin K Spry</dc:creator>
  <cp:lastModifiedBy>.</cp:lastModifiedBy>
  <cp:revision>2</cp:revision>
  <cp:lastPrinted>2012-05-24T14:17:00Z</cp:lastPrinted>
  <dcterms:created xsi:type="dcterms:W3CDTF">2013-10-31T00:03:00Z</dcterms:created>
  <dcterms:modified xsi:type="dcterms:W3CDTF">2013-10-31T00:03:00Z</dcterms:modified>
</cp:coreProperties>
</file>