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A6970" w14:textId="220D0851" w:rsidR="006B6B47" w:rsidRDefault="007370E4" w:rsidP="007370E4">
      <w:pPr>
        <w:spacing w:before="100" w:beforeAutospacing="1" w:after="100" w:afterAutospacing="1"/>
        <w:jc w:val="center"/>
        <w:rPr>
          <w:rFonts w:ascii="Times New Roman" w:eastAsia="Times New Roman" w:hAnsi="Times New Roman" w:cs="Times New Roman"/>
          <w:b/>
          <w:sz w:val="28"/>
        </w:rPr>
      </w:pPr>
      <w:r>
        <w:rPr>
          <w:rFonts w:ascii="Times New Roman" w:eastAsia="Times New Roman" w:hAnsi="Times New Roman" w:cs="Times New Roman"/>
          <w:b/>
          <w:sz w:val="28"/>
        </w:rPr>
        <w:t>Nuclear Waste: How Will YOU Handle O</w:t>
      </w:r>
      <w:r w:rsidR="006B6B47" w:rsidRPr="007370E4">
        <w:rPr>
          <w:rFonts w:ascii="Times New Roman" w:eastAsia="Times New Roman" w:hAnsi="Times New Roman" w:cs="Times New Roman"/>
          <w:b/>
          <w:sz w:val="28"/>
        </w:rPr>
        <w:t xml:space="preserve">ur </w:t>
      </w:r>
      <w:r>
        <w:rPr>
          <w:rFonts w:ascii="Times New Roman" w:eastAsia="Times New Roman" w:hAnsi="Times New Roman" w:cs="Times New Roman"/>
          <w:b/>
          <w:sz w:val="28"/>
        </w:rPr>
        <w:t>E</w:t>
      </w:r>
      <w:r w:rsidR="006B6B47" w:rsidRPr="007370E4">
        <w:rPr>
          <w:rFonts w:ascii="Times New Roman" w:eastAsia="Times New Roman" w:hAnsi="Times New Roman" w:cs="Times New Roman"/>
          <w:b/>
          <w:sz w:val="28"/>
        </w:rPr>
        <w:t>xcr</w:t>
      </w:r>
      <w:r w:rsidR="002B7C0C" w:rsidRPr="007370E4">
        <w:rPr>
          <w:rFonts w:ascii="Times New Roman" w:eastAsia="Times New Roman" w:hAnsi="Times New Roman" w:cs="Times New Roman"/>
          <w:b/>
          <w:sz w:val="28"/>
        </w:rPr>
        <w:t xml:space="preserve">etions? </w:t>
      </w:r>
      <w:r>
        <w:rPr>
          <w:rFonts w:ascii="Times New Roman" w:eastAsia="Times New Roman" w:hAnsi="Times New Roman" w:cs="Times New Roman"/>
          <w:b/>
          <w:sz w:val="28"/>
        </w:rPr>
        <w:br/>
      </w:r>
      <w:r w:rsidR="002B7C0C" w:rsidRPr="007370E4">
        <w:rPr>
          <w:rFonts w:ascii="Times New Roman" w:eastAsia="Times New Roman" w:hAnsi="Times New Roman" w:cs="Times New Roman"/>
          <w:b/>
          <w:sz w:val="28"/>
        </w:rPr>
        <w:t xml:space="preserve">Finding the </w:t>
      </w:r>
      <w:proofErr w:type="spellStart"/>
      <w:r w:rsidR="002B7C0C" w:rsidRPr="007370E4">
        <w:rPr>
          <w:rFonts w:ascii="Times New Roman" w:eastAsia="Times New Roman" w:hAnsi="Times New Roman" w:cs="Times New Roman"/>
          <w:b/>
          <w:sz w:val="28"/>
        </w:rPr>
        <w:t>exPotential</w:t>
      </w:r>
      <w:proofErr w:type="spellEnd"/>
    </w:p>
    <w:p w14:paraId="0B061CEA" w14:textId="72372E72" w:rsidR="007370E4" w:rsidRDefault="007370E4" w:rsidP="007370E4">
      <w:pPr>
        <w:spacing w:before="100" w:beforeAutospacing="1" w:after="100" w:afterAutospacing="1"/>
        <w:jc w:val="center"/>
        <w:rPr>
          <w:rFonts w:ascii="Times New Roman" w:eastAsia="Times New Roman" w:hAnsi="Times New Roman" w:cs="Times New Roman"/>
          <w:b/>
          <w:sz w:val="28"/>
        </w:rPr>
      </w:pPr>
      <w:r w:rsidRPr="007370E4">
        <w:rPr>
          <w:b/>
          <w:noProof/>
          <w:sz w:val="28"/>
          <w:lang w:eastAsia="en-US"/>
        </w:rPr>
        <w:drawing>
          <wp:anchor distT="0" distB="0" distL="0" distR="0" simplePos="0" relativeHeight="251658240" behindDoc="0" locked="0" layoutInCell="1" allowOverlap="0" wp14:anchorId="40112F4E" wp14:editId="7A8342E4">
            <wp:simplePos x="0" y="0"/>
            <wp:positionH relativeFrom="column">
              <wp:posOffset>679450</wp:posOffset>
            </wp:positionH>
            <wp:positionV relativeFrom="line">
              <wp:posOffset>16510</wp:posOffset>
            </wp:positionV>
            <wp:extent cx="3810000" cy="1714500"/>
            <wp:effectExtent l="0" t="0" r="0" b="0"/>
            <wp:wrapSquare wrapText="bothSides"/>
            <wp:docPr id="1" name="Picture 1" descr="http://www.fayar.net/fhs/crew/crew%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yar.net/fhs/crew/crew%20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FF68F" w14:textId="77777777" w:rsidR="007370E4" w:rsidRPr="007370E4" w:rsidRDefault="007370E4" w:rsidP="007370E4">
      <w:pPr>
        <w:spacing w:before="100" w:beforeAutospacing="1" w:after="100" w:afterAutospacing="1"/>
        <w:jc w:val="center"/>
        <w:rPr>
          <w:rFonts w:ascii="Times New Roman" w:eastAsia="Times New Roman" w:hAnsi="Times New Roman" w:cs="Times New Roman"/>
          <w:b/>
          <w:sz w:val="28"/>
        </w:rPr>
      </w:pPr>
    </w:p>
    <w:p w14:paraId="2C34A951" w14:textId="77777777" w:rsidR="00400CBE" w:rsidRDefault="00400CBE" w:rsidP="006B6B47">
      <w:pPr>
        <w:spacing w:before="100" w:beforeAutospacing="1" w:after="100" w:afterAutospacing="1"/>
        <w:rPr>
          <w:rFonts w:ascii="Times New Roman" w:eastAsia="Times New Roman" w:hAnsi="Times New Roman" w:cs="Times New Roman"/>
        </w:rPr>
      </w:pPr>
    </w:p>
    <w:p w14:paraId="7B50634F" w14:textId="77777777" w:rsidR="00400CBE" w:rsidRDefault="00400CBE" w:rsidP="006B6B47">
      <w:pPr>
        <w:spacing w:before="100" w:beforeAutospacing="1" w:after="100" w:afterAutospacing="1"/>
        <w:rPr>
          <w:rFonts w:ascii="Times New Roman" w:eastAsia="Times New Roman" w:hAnsi="Times New Roman" w:cs="Times New Roman"/>
        </w:rPr>
      </w:pPr>
    </w:p>
    <w:p w14:paraId="55FEDA90" w14:textId="77777777" w:rsidR="00400CBE" w:rsidRDefault="00400CBE" w:rsidP="006B6B47">
      <w:pPr>
        <w:spacing w:before="100" w:beforeAutospacing="1" w:after="100" w:afterAutospacing="1"/>
        <w:rPr>
          <w:rFonts w:ascii="Times New Roman" w:eastAsia="Times New Roman" w:hAnsi="Times New Roman" w:cs="Times New Roman"/>
        </w:rPr>
      </w:pPr>
    </w:p>
    <w:p w14:paraId="1BB498E3" w14:textId="7672A6CA" w:rsidR="00C3002E" w:rsidRDefault="00C3002E" w:rsidP="00032871">
      <w:r w:rsidRPr="00C3002E">
        <w:t xml:space="preserve">Do you enjoy learning about science, the outdoors, animals, equipment, environmental issues, ecology or natural resources? Are you a student who is </w:t>
      </w:r>
      <w:proofErr w:type="gramStart"/>
      <w:r w:rsidRPr="00C3002E">
        <w:t>interested</w:t>
      </w:r>
      <w:proofErr w:type="gramEnd"/>
      <w:r w:rsidRPr="00C3002E">
        <w:t xml:space="preserve"> in learning about workings of the human mind, cultural differences, children, public and community service, relationships or teaching? Would you like to learn more about nutrition and food preparation, life-long fitness, mental and social health, science, and opportunities related to medical professions? Do you like being in classes that are activity-based that allow you to explore ideas and concepts? Are you interested in having teachers that value relationships and who will focus on connecting the coursework to your future pursuits?</w:t>
      </w:r>
    </w:p>
    <w:p w14:paraId="27757B76" w14:textId="77777777" w:rsidR="00C3002E" w:rsidRDefault="00C3002E" w:rsidP="00032871"/>
    <w:p w14:paraId="6E81703D" w14:textId="1F056301" w:rsidR="000D65E9" w:rsidRPr="007370E4" w:rsidRDefault="000D65E9" w:rsidP="00DF2761">
      <w:pPr>
        <w:rPr>
          <w:b/>
          <w:u w:val="single"/>
        </w:rPr>
      </w:pPr>
      <w:bookmarkStart w:id="0" w:name="data"/>
      <w:r w:rsidRPr="007370E4">
        <w:rPr>
          <w:b/>
          <w:u w:val="single"/>
        </w:rPr>
        <w:t>NGSS</w:t>
      </w:r>
    </w:p>
    <w:p w14:paraId="76BBD5C8" w14:textId="45F60A20" w:rsidR="000D65E9" w:rsidRPr="00E301BD" w:rsidRDefault="00E301BD" w:rsidP="00DF2761">
      <w:proofErr w:type="gramStart"/>
      <w:r w:rsidRPr="00E301BD">
        <w:rPr>
          <w:b/>
        </w:rPr>
        <w:t>2-PS1-1.</w:t>
      </w:r>
      <w:proofErr w:type="gramEnd"/>
      <w:r w:rsidR="009C28AD">
        <w:rPr>
          <w:b/>
        </w:rPr>
        <w:t xml:space="preserve"> </w:t>
      </w:r>
      <w:r w:rsidRPr="00E301BD">
        <w:t>Plan and conduct an investigation to describe and classify different kinds of materials by their observable properties</w:t>
      </w:r>
    </w:p>
    <w:p w14:paraId="3FB21336" w14:textId="1B3ECA42" w:rsidR="00E301BD" w:rsidRPr="009C28AD" w:rsidRDefault="00E301BD" w:rsidP="00DF2761">
      <w:proofErr w:type="gramStart"/>
      <w:r w:rsidRPr="00E301BD">
        <w:rPr>
          <w:b/>
        </w:rPr>
        <w:t>2-PS1-2.</w:t>
      </w:r>
      <w:proofErr w:type="gramEnd"/>
      <w:r w:rsidR="009C28AD">
        <w:rPr>
          <w:b/>
        </w:rPr>
        <w:t xml:space="preserve"> </w:t>
      </w:r>
      <w:r w:rsidRPr="009C28AD">
        <w:t xml:space="preserve">Analyze data obtained from testing different materials to determine which materials have the properties that are best </w:t>
      </w:r>
      <w:r w:rsidR="009C28AD">
        <w:t>suited for an intended purpose.</w:t>
      </w:r>
    </w:p>
    <w:p w14:paraId="32D3EF25" w14:textId="43DAD56A" w:rsidR="00E301BD" w:rsidRPr="009C28AD" w:rsidRDefault="00E301BD" w:rsidP="00DF2761">
      <w:proofErr w:type="gramStart"/>
      <w:r w:rsidRPr="00E301BD">
        <w:rPr>
          <w:b/>
        </w:rPr>
        <w:t>4-PS3-4.</w:t>
      </w:r>
      <w:proofErr w:type="gramEnd"/>
      <w:r w:rsidR="009C28AD">
        <w:rPr>
          <w:b/>
        </w:rPr>
        <w:t xml:space="preserve"> </w:t>
      </w:r>
      <w:r w:rsidRPr="009C28AD">
        <w:t>Apply scientific ideas to design, test, and refine a device that converts energy from one form to another.</w:t>
      </w:r>
    </w:p>
    <w:p w14:paraId="3B715445" w14:textId="78CCB947" w:rsidR="00E301BD" w:rsidRPr="009C28AD" w:rsidRDefault="00E301BD" w:rsidP="00DF2761">
      <w:proofErr w:type="gramStart"/>
      <w:r w:rsidRPr="00E301BD">
        <w:rPr>
          <w:b/>
        </w:rPr>
        <w:t>5-PS1-1.</w:t>
      </w:r>
      <w:proofErr w:type="gramEnd"/>
      <w:r w:rsidR="009C28AD">
        <w:rPr>
          <w:b/>
        </w:rPr>
        <w:t xml:space="preserve"> </w:t>
      </w:r>
      <w:r w:rsidRPr="009C28AD">
        <w:t>Develop a model to describe that matter is made of particles too small to be seen.</w:t>
      </w:r>
    </w:p>
    <w:p w14:paraId="0C209245" w14:textId="7884496F" w:rsidR="00E301BD" w:rsidRPr="009C28AD" w:rsidRDefault="00E301BD" w:rsidP="00DF2761">
      <w:proofErr w:type="gramStart"/>
      <w:r w:rsidRPr="00E301BD">
        <w:rPr>
          <w:b/>
        </w:rPr>
        <w:t>5-PS1-3.</w:t>
      </w:r>
      <w:proofErr w:type="gramEnd"/>
      <w:r w:rsidR="009C28AD">
        <w:rPr>
          <w:b/>
        </w:rPr>
        <w:t xml:space="preserve"> </w:t>
      </w:r>
      <w:r w:rsidRPr="009C28AD">
        <w:t>Make observations and measurements to identify materials based on their properties.</w:t>
      </w:r>
    </w:p>
    <w:p w14:paraId="2A67977F" w14:textId="19EA2C48" w:rsidR="00E301BD" w:rsidRPr="009C28AD" w:rsidRDefault="00E301BD" w:rsidP="00DF2761">
      <w:proofErr w:type="gramStart"/>
      <w:r w:rsidRPr="00E301BD">
        <w:rPr>
          <w:b/>
        </w:rPr>
        <w:t>HS-PS1-1.</w:t>
      </w:r>
      <w:proofErr w:type="gramEnd"/>
      <w:r w:rsidR="009C28AD">
        <w:rPr>
          <w:b/>
        </w:rPr>
        <w:t xml:space="preserve"> </w:t>
      </w:r>
      <w:r w:rsidRPr="009C28AD">
        <w:t>Use the periodic table as a model to predict the relative properties of elements based on the patterns of electrons in the outermost energy level of atoms.</w:t>
      </w:r>
    </w:p>
    <w:p w14:paraId="2EF29362" w14:textId="7EF8A8FE" w:rsidR="00E301BD" w:rsidRPr="009C28AD" w:rsidRDefault="00E301BD" w:rsidP="00DF2761">
      <w:proofErr w:type="gramStart"/>
      <w:r w:rsidRPr="00E301BD">
        <w:rPr>
          <w:b/>
        </w:rPr>
        <w:t>HS-PS1-8.</w:t>
      </w:r>
      <w:proofErr w:type="gramEnd"/>
      <w:r w:rsidR="009C28AD">
        <w:rPr>
          <w:b/>
        </w:rPr>
        <w:t xml:space="preserve"> </w:t>
      </w:r>
      <w:r w:rsidRPr="009C28AD">
        <w:t>Develop models to illustrate the changes in the composition of the nucleus of the atom and the energy released during the processes of fission, fusion, and radioactive decay.</w:t>
      </w:r>
    </w:p>
    <w:p w14:paraId="078A3A3B" w14:textId="77777777" w:rsidR="00E301BD" w:rsidRDefault="00E301BD" w:rsidP="00DF2761">
      <w:pPr>
        <w:rPr>
          <w:b/>
        </w:rPr>
      </w:pPr>
    </w:p>
    <w:p w14:paraId="2CB3CEE4" w14:textId="2D97C7AC" w:rsidR="000D65E9" w:rsidRPr="007370E4" w:rsidRDefault="000D65E9" w:rsidP="00DF2761">
      <w:pPr>
        <w:rPr>
          <w:b/>
          <w:u w:val="single"/>
        </w:rPr>
      </w:pPr>
      <w:r w:rsidRPr="007370E4">
        <w:rPr>
          <w:b/>
          <w:u w:val="single"/>
        </w:rPr>
        <w:t>Physics</w:t>
      </w:r>
    </w:p>
    <w:p w14:paraId="20969A58" w14:textId="093A90FF" w:rsidR="009C28AD" w:rsidRPr="009C28AD" w:rsidRDefault="009C28AD" w:rsidP="009C28AD">
      <w:pPr>
        <w:rPr>
          <w:b/>
        </w:rPr>
      </w:pPr>
      <w:r w:rsidRPr="009C28AD">
        <w:rPr>
          <w:b/>
        </w:rPr>
        <w:t>NP.15.P.2</w:t>
      </w:r>
      <w:r>
        <w:rPr>
          <w:b/>
        </w:rPr>
        <w:t xml:space="preserve"> </w:t>
      </w:r>
      <w:r w:rsidRPr="009C28AD">
        <w:t>Predict the products of nuclear decay</w:t>
      </w:r>
    </w:p>
    <w:p w14:paraId="28684DDD" w14:textId="26D93372" w:rsidR="009C28AD" w:rsidRPr="009C28AD" w:rsidRDefault="009C28AD" w:rsidP="009C28AD">
      <w:r w:rsidRPr="009C28AD">
        <w:rPr>
          <w:b/>
        </w:rPr>
        <w:t>NP.15.P.3</w:t>
      </w:r>
      <w:r>
        <w:rPr>
          <w:b/>
        </w:rPr>
        <w:t xml:space="preserve"> </w:t>
      </w:r>
      <w:r w:rsidRPr="009C28AD">
        <w:t>Calculate the decay constant and the half-life of a radioactive substance</w:t>
      </w:r>
    </w:p>
    <w:p w14:paraId="37449F24" w14:textId="5B5F18C8" w:rsidR="009C28AD" w:rsidRPr="009C28AD" w:rsidRDefault="009C28AD" w:rsidP="009C28AD">
      <w:r w:rsidRPr="009C28AD">
        <w:rPr>
          <w:b/>
        </w:rPr>
        <w:t>NS.16.P.1</w:t>
      </w:r>
      <w:r>
        <w:rPr>
          <w:b/>
        </w:rPr>
        <w:t xml:space="preserve"> </w:t>
      </w:r>
      <w:r w:rsidRPr="009C28AD">
        <w:t>Describe why science is limited to natural explanations of</w:t>
      </w:r>
    </w:p>
    <w:p w14:paraId="4D8D3CDF" w14:textId="5E9A09EF" w:rsidR="009C28AD" w:rsidRPr="009C28AD" w:rsidRDefault="009C28AD" w:rsidP="009C28AD">
      <w:proofErr w:type="gramStart"/>
      <w:r w:rsidRPr="009C28AD">
        <w:t>how</w:t>
      </w:r>
      <w:proofErr w:type="gramEnd"/>
      <w:r w:rsidRPr="009C28AD">
        <w:t xml:space="preserve"> the world works</w:t>
      </w:r>
    </w:p>
    <w:p w14:paraId="71D09C6B" w14:textId="364DA27B" w:rsidR="009C28AD" w:rsidRPr="009C28AD" w:rsidRDefault="009C28AD" w:rsidP="009C28AD">
      <w:r w:rsidRPr="009C28AD">
        <w:rPr>
          <w:b/>
        </w:rPr>
        <w:lastRenderedPageBreak/>
        <w:t>NS.16.P.3</w:t>
      </w:r>
      <w:r>
        <w:rPr>
          <w:b/>
        </w:rPr>
        <w:t xml:space="preserve"> </w:t>
      </w:r>
      <w:r w:rsidRPr="009C28AD">
        <w:t>Summarize the guidelines of science:</w:t>
      </w:r>
    </w:p>
    <w:p w14:paraId="074D32A3" w14:textId="6D585965" w:rsidR="009C28AD" w:rsidRPr="009C28AD" w:rsidRDefault="009C28AD" w:rsidP="009C28AD">
      <w:r w:rsidRPr="009C28AD">
        <w:t xml:space="preserve">• </w:t>
      </w:r>
      <w:proofErr w:type="gramStart"/>
      <w:r w:rsidRPr="009C28AD">
        <w:t>results</w:t>
      </w:r>
      <w:proofErr w:type="gramEnd"/>
      <w:r w:rsidRPr="009C28AD">
        <w:t xml:space="preserve"> are based on observations, evidence, and testing</w:t>
      </w:r>
    </w:p>
    <w:p w14:paraId="01C1FBCA" w14:textId="1B2D6D76" w:rsidR="009C28AD" w:rsidRPr="009C28AD" w:rsidRDefault="009C28AD" w:rsidP="009C28AD">
      <w:r w:rsidRPr="009C28AD">
        <w:t xml:space="preserve">• </w:t>
      </w:r>
      <w:proofErr w:type="gramStart"/>
      <w:r w:rsidRPr="009C28AD">
        <w:t>hypotheses</w:t>
      </w:r>
      <w:proofErr w:type="gramEnd"/>
      <w:r w:rsidRPr="009C28AD">
        <w:t xml:space="preserve"> must be testable</w:t>
      </w:r>
    </w:p>
    <w:p w14:paraId="344B9639" w14:textId="2B2F2C81" w:rsidR="009C28AD" w:rsidRPr="009C28AD" w:rsidRDefault="009C28AD" w:rsidP="009C28AD">
      <w:r w:rsidRPr="009C28AD">
        <w:t xml:space="preserve">• </w:t>
      </w:r>
      <w:proofErr w:type="gramStart"/>
      <w:r w:rsidRPr="009C28AD">
        <w:t>understandings</w:t>
      </w:r>
      <w:proofErr w:type="gramEnd"/>
      <w:r w:rsidRPr="009C28AD">
        <w:t xml:space="preserve"> and/or conclusions may change as new data are generated</w:t>
      </w:r>
    </w:p>
    <w:p w14:paraId="52EF711C" w14:textId="499CEACF" w:rsidR="009C28AD" w:rsidRPr="009C28AD" w:rsidRDefault="009C28AD" w:rsidP="009C28AD">
      <w:r w:rsidRPr="009C28AD">
        <w:t xml:space="preserve">• </w:t>
      </w:r>
      <w:proofErr w:type="gramStart"/>
      <w:r w:rsidRPr="009C28AD">
        <w:t>empirical</w:t>
      </w:r>
      <w:proofErr w:type="gramEnd"/>
      <w:r w:rsidRPr="009C28AD">
        <w:t xml:space="preserve"> knowledge must have peer review and verification before acceptance</w:t>
      </w:r>
    </w:p>
    <w:p w14:paraId="0914DD25" w14:textId="77777777" w:rsidR="000D65E9" w:rsidRPr="00E301BD" w:rsidRDefault="000D65E9" w:rsidP="00DF2761"/>
    <w:p w14:paraId="018D4DDB" w14:textId="3A9B5FDF" w:rsidR="00380734" w:rsidRPr="007370E4" w:rsidRDefault="00380734" w:rsidP="00DF2761">
      <w:pPr>
        <w:rPr>
          <w:b/>
          <w:u w:val="single"/>
        </w:rPr>
      </w:pPr>
      <w:r w:rsidRPr="007370E4">
        <w:rPr>
          <w:b/>
          <w:u w:val="single"/>
        </w:rPr>
        <w:t>APES</w:t>
      </w:r>
    </w:p>
    <w:p w14:paraId="5C413B06" w14:textId="756A9175" w:rsidR="00380734" w:rsidRPr="009C28AD" w:rsidRDefault="00380734" w:rsidP="00380734">
      <w:pPr>
        <w:rPr>
          <w:b/>
        </w:rPr>
      </w:pPr>
      <w:r w:rsidRPr="009C28AD">
        <w:rPr>
          <w:b/>
        </w:rPr>
        <w:t>IV. Land and Water Use:</w:t>
      </w:r>
    </w:p>
    <w:p w14:paraId="24F087ED" w14:textId="3092C433" w:rsidR="00380734" w:rsidRPr="00380734" w:rsidRDefault="00380734" w:rsidP="00380734">
      <w:r>
        <w:t>E. Mining (Mineral formation; extraction; global reserves; relevant laws and treaties)</w:t>
      </w:r>
      <w:r>
        <w:br/>
      </w:r>
      <w:r w:rsidRPr="00380734">
        <w:t>V. Energy Re</w:t>
      </w:r>
      <w:r>
        <w:t>sources and Consumption</w:t>
      </w:r>
      <w:r>
        <w:br/>
      </w:r>
      <w:r w:rsidRPr="00380734">
        <w:t xml:space="preserve">D. </w:t>
      </w:r>
      <w:r>
        <w:t xml:space="preserve">Nuclear Energy </w:t>
      </w:r>
      <w:r w:rsidRPr="00380734">
        <w:t>(Nuclear fission process; nuclear fuel; electricity production; nuclear reactor</w:t>
      </w:r>
      <w:r>
        <w:t xml:space="preserve"> </w:t>
      </w:r>
      <w:r w:rsidRPr="00380734">
        <w:t>types; environmental advantages/disadvantages; safety issues; radiation and</w:t>
      </w:r>
      <w:r>
        <w:t xml:space="preserve"> </w:t>
      </w:r>
      <w:r w:rsidRPr="00380734">
        <w:t>human health; radioactive wastes; nuclear fusion)</w:t>
      </w:r>
    </w:p>
    <w:p w14:paraId="40C1B849" w14:textId="798CF847" w:rsidR="00380734" w:rsidRPr="00380734" w:rsidRDefault="00380734" w:rsidP="00380734">
      <w:r w:rsidRPr="009C28AD">
        <w:rPr>
          <w:b/>
        </w:rPr>
        <w:t>VI. Pollution</w:t>
      </w:r>
      <w:proofErr w:type="gramStart"/>
      <w:r w:rsidRPr="009C28AD">
        <w:rPr>
          <w:b/>
        </w:rPr>
        <w:t>:</w:t>
      </w:r>
      <w:proofErr w:type="gramEnd"/>
      <w:r w:rsidRPr="009C28AD">
        <w:rPr>
          <w:b/>
        </w:rPr>
        <w:br/>
      </w:r>
      <w:r w:rsidRPr="00380734">
        <w:t>A. Pollution Types</w:t>
      </w:r>
    </w:p>
    <w:p w14:paraId="356B156B" w14:textId="451B653C" w:rsidR="00380734" w:rsidRPr="00380734" w:rsidRDefault="00380734" w:rsidP="00380734">
      <w:r>
        <w:t xml:space="preserve">3. </w:t>
      </w:r>
      <w:r w:rsidRPr="00380734">
        <w:t>Water pollution</w:t>
      </w:r>
    </w:p>
    <w:p w14:paraId="68217878" w14:textId="77777777" w:rsidR="00380734" w:rsidRPr="00380734" w:rsidRDefault="00380734" w:rsidP="00380734">
      <w:r w:rsidRPr="00380734">
        <w:t>(Types; sources, causes, and effects; cultural eutrophication; groundwater</w:t>
      </w:r>
    </w:p>
    <w:p w14:paraId="67178230" w14:textId="77777777" w:rsidR="00380734" w:rsidRPr="00380734" w:rsidRDefault="00380734" w:rsidP="00380734">
      <w:proofErr w:type="gramStart"/>
      <w:r w:rsidRPr="00380734">
        <w:t>pollution</w:t>
      </w:r>
      <w:proofErr w:type="gramEnd"/>
      <w:r w:rsidRPr="00380734">
        <w:t>; maintaining water quality; water purification; sewage</w:t>
      </w:r>
    </w:p>
    <w:p w14:paraId="696B2D31" w14:textId="47078CFC" w:rsidR="00380734" w:rsidRPr="00380734" w:rsidRDefault="00380734" w:rsidP="00380734">
      <w:proofErr w:type="gramStart"/>
      <w:r w:rsidRPr="00380734">
        <w:t>treatment/</w:t>
      </w:r>
      <w:proofErr w:type="gramEnd"/>
      <w:r w:rsidRPr="00380734">
        <w:t xml:space="preserve">septic systems; Clean Water Act and other relevant laws) </w:t>
      </w:r>
      <w:r w:rsidRPr="00380734">
        <w:br/>
        <w:t>B. Impacts on the Environment and Human Health</w:t>
      </w:r>
    </w:p>
    <w:p w14:paraId="4FB1B08E" w14:textId="6BDA7160" w:rsidR="00380734" w:rsidRPr="00380734" w:rsidRDefault="00380734" w:rsidP="00380734">
      <w:r w:rsidRPr="00380734">
        <w:t>1. Hazards to human health</w:t>
      </w:r>
    </w:p>
    <w:p w14:paraId="6ECF05CF" w14:textId="77777777" w:rsidR="00380734" w:rsidRPr="00380734" w:rsidRDefault="00380734" w:rsidP="00380734">
      <w:r w:rsidRPr="00380734">
        <w:t>(Environmental risk analysis; acute and chronic effects; dose-response</w:t>
      </w:r>
    </w:p>
    <w:p w14:paraId="171EC851" w14:textId="77777777" w:rsidR="00380734" w:rsidRPr="00380734" w:rsidRDefault="00380734" w:rsidP="00380734">
      <w:proofErr w:type="gramStart"/>
      <w:r w:rsidRPr="00380734">
        <w:t>relationships</w:t>
      </w:r>
      <w:proofErr w:type="gramEnd"/>
      <w:r w:rsidRPr="00380734">
        <w:t>; air pollutants; smoking and other risks)</w:t>
      </w:r>
    </w:p>
    <w:p w14:paraId="12F7977B" w14:textId="05CAB3D2" w:rsidR="00380734" w:rsidRPr="00380734" w:rsidRDefault="00380734" w:rsidP="00380734">
      <w:r>
        <w:t xml:space="preserve">2. </w:t>
      </w:r>
      <w:r w:rsidRPr="00380734">
        <w:t>Hazardous chemicals in the environment</w:t>
      </w:r>
    </w:p>
    <w:p w14:paraId="3F7B0B2C" w14:textId="77777777" w:rsidR="00380734" w:rsidRPr="00380734" w:rsidRDefault="00380734" w:rsidP="00380734">
      <w:r w:rsidRPr="00380734">
        <w:t>(Types of hazardous waste; treatment/disposal of hazardous waste;</w:t>
      </w:r>
    </w:p>
    <w:p w14:paraId="6E686761" w14:textId="77777777" w:rsidR="00380734" w:rsidRPr="00380734" w:rsidRDefault="00380734" w:rsidP="00380734">
      <w:proofErr w:type="gramStart"/>
      <w:r w:rsidRPr="00380734">
        <w:t>cleanup</w:t>
      </w:r>
      <w:proofErr w:type="gramEnd"/>
      <w:r w:rsidRPr="00380734">
        <w:t xml:space="preserve"> of contaminated sites; </w:t>
      </w:r>
      <w:proofErr w:type="spellStart"/>
      <w:r w:rsidRPr="00380734">
        <w:t>biomagnification</w:t>
      </w:r>
      <w:proofErr w:type="spellEnd"/>
      <w:r w:rsidRPr="00380734">
        <w:t>; relevant laws)</w:t>
      </w:r>
    </w:p>
    <w:p w14:paraId="3652F09F" w14:textId="7E2CB4F2" w:rsidR="00380734" w:rsidRPr="00380734" w:rsidRDefault="00380734" w:rsidP="00380734">
      <w:r>
        <w:t xml:space="preserve">C. </w:t>
      </w:r>
      <w:r w:rsidRPr="00380734">
        <w:t>Economic Impacts</w:t>
      </w:r>
    </w:p>
    <w:p w14:paraId="104D2288" w14:textId="26E5CB52" w:rsidR="000D65E9" w:rsidRDefault="00380734" w:rsidP="00380734">
      <w:r w:rsidRPr="00380734">
        <w:t>(Cost-benefit analysis; externalities; marginal costs; sustainability)</w:t>
      </w:r>
    </w:p>
    <w:p w14:paraId="4C612B32" w14:textId="77777777" w:rsidR="00380734" w:rsidRPr="00380734" w:rsidRDefault="00380734" w:rsidP="00380734"/>
    <w:p w14:paraId="1C21B309" w14:textId="1D98648B" w:rsidR="006B6B47" w:rsidRPr="007370E4" w:rsidRDefault="006B6B47" w:rsidP="00DF2761">
      <w:pPr>
        <w:rPr>
          <w:b/>
          <w:u w:val="single"/>
        </w:rPr>
      </w:pPr>
      <w:r w:rsidRPr="007370E4">
        <w:rPr>
          <w:b/>
          <w:u w:val="single"/>
        </w:rPr>
        <w:t>CCMS</w:t>
      </w:r>
    </w:p>
    <w:p w14:paraId="0B5A4CA2" w14:textId="53DE2C9F" w:rsidR="00032871" w:rsidRPr="006B6B47" w:rsidRDefault="00415BF4" w:rsidP="00DF2761">
      <w:pPr>
        <w:rPr>
          <w:i/>
          <w:u w:val="single"/>
        </w:rPr>
      </w:pPr>
      <w:r w:rsidRPr="006B6B47">
        <w:rPr>
          <w:i/>
          <w:u w:val="single"/>
        </w:rPr>
        <w:t>Algebra II:</w:t>
      </w:r>
    </w:p>
    <w:p w14:paraId="65B5732F" w14:textId="74F2C6A0" w:rsidR="00415BF4" w:rsidRDefault="00415BF4" w:rsidP="00415BF4">
      <w:r w:rsidRPr="007370E4">
        <w:rPr>
          <w:b/>
        </w:rPr>
        <w:t>N.Q.2.2</w:t>
      </w:r>
      <w:r>
        <w:t xml:space="preserve"> Define appropriate quantities for the purpose of descriptive modeling.</w:t>
      </w:r>
    </w:p>
    <w:p w14:paraId="5670A788" w14:textId="4FB7F3CB" w:rsidR="00415BF4" w:rsidRDefault="00415BF4" w:rsidP="00415BF4">
      <w:r w:rsidRPr="007370E4">
        <w:rPr>
          <w:b/>
        </w:rPr>
        <w:t>A.SSE.2.5</w:t>
      </w:r>
      <w:r>
        <w:t xml:space="preserve"> Use the structure of an expression to identify ways to rewrite it. </w:t>
      </w:r>
      <w:r>
        <w:br/>
      </w:r>
      <w:r w:rsidRPr="007370E4">
        <w:rPr>
          <w:b/>
        </w:rPr>
        <w:t>A.SSE.3.6</w:t>
      </w:r>
      <w:r>
        <w:t xml:space="preserve"> Choose and produce an equivalent form of an expression to reveal and explain properties of the quantity represented by the expression</w:t>
      </w:r>
      <w:r w:rsidRPr="00415BF4">
        <w:rPr>
          <w:i/>
        </w:rPr>
        <w:t>.</w:t>
      </w:r>
      <w:r>
        <w:rPr>
          <w:i/>
        </w:rPr>
        <w:t xml:space="preserve"> </w:t>
      </w:r>
      <w:r w:rsidRPr="00415BF4">
        <w:rPr>
          <w:i/>
        </w:rPr>
        <w:t>c. Use the properties of exponents to transform expressions for exponential</w:t>
      </w:r>
      <w:r>
        <w:t xml:space="preserve"> functions.  </w:t>
      </w:r>
    </w:p>
    <w:p w14:paraId="3E626114" w14:textId="5B931165" w:rsidR="00415BF4" w:rsidRDefault="00415BF4" w:rsidP="00415BF4">
      <w:r w:rsidRPr="007370E4">
        <w:rPr>
          <w:b/>
        </w:rPr>
        <w:t>A.CED.1.10</w:t>
      </w:r>
      <w:r>
        <w:t xml:space="preserve"> Create equations and inequalities in one variable and use them to solve problems. Include equations arising from linear and quadratic functions, and simple rational and exponential functions.</w:t>
      </w:r>
    </w:p>
    <w:p w14:paraId="4FA2F117" w14:textId="0BE3044E" w:rsidR="00415BF4" w:rsidRDefault="00415BF4" w:rsidP="00415BF4">
      <w:r w:rsidRPr="007370E4">
        <w:rPr>
          <w:b/>
        </w:rPr>
        <w:t>F.IF.4.16</w:t>
      </w:r>
      <w:r>
        <w:t xml:space="preserve"> For a function that models a relationship between two quantities, interpret key features of graphs and tables in terms of the quantities, and sketch graphs showing key features given a verbal description of the relationship. </w:t>
      </w:r>
    </w:p>
    <w:p w14:paraId="4E0079D4" w14:textId="0D47F72F" w:rsidR="00415BF4" w:rsidRDefault="00415BF4" w:rsidP="00415BF4">
      <w:r w:rsidRPr="007370E4">
        <w:rPr>
          <w:b/>
        </w:rPr>
        <w:t>F.IF.6.16</w:t>
      </w:r>
      <w:r>
        <w:t xml:space="preserve"> Calculate and interpret the average rate of change of a function (presented symbolically or as a table) over a specified interval. Estimate the rate of change from a graph.</w:t>
      </w:r>
    </w:p>
    <w:p w14:paraId="034EA0AC" w14:textId="53081885" w:rsidR="00415BF4" w:rsidRDefault="00415BF4" w:rsidP="00415BF4">
      <w:r w:rsidRPr="007370E4">
        <w:rPr>
          <w:b/>
        </w:rPr>
        <w:lastRenderedPageBreak/>
        <w:t>F.IF.7.17</w:t>
      </w:r>
      <w:r>
        <w:t xml:space="preserve"> Graph functions expressed symbolically and show key features of the graph, by hand in simple cases and using technology for more complicated cases </w:t>
      </w:r>
    </w:p>
    <w:p w14:paraId="3907D706" w14:textId="2A738787" w:rsidR="00415BF4" w:rsidRDefault="00415BF4" w:rsidP="00415BF4">
      <w:r w:rsidRPr="007370E4">
        <w:rPr>
          <w:b/>
        </w:rPr>
        <w:t>F.IF.8.17</w:t>
      </w:r>
      <w:r>
        <w:t xml:space="preserve"> Write a function defined by an expression in different but equivalent forms to reveal and explain different properties of the function. </w:t>
      </w:r>
    </w:p>
    <w:p w14:paraId="03652550" w14:textId="490B7F8B" w:rsidR="00415BF4" w:rsidRDefault="00415BF4" w:rsidP="00415BF4">
      <w:r w:rsidRPr="007370E4">
        <w:rPr>
          <w:b/>
        </w:rPr>
        <w:t>F.IF.9.17</w:t>
      </w:r>
      <w:r>
        <w:t xml:space="preserve"> Compare properties of two functions each represented in a different way (algebraically, graphically, numerically in tables, or by verbal descriptions).  </w:t>
      </w:r>
    </w:p>
    <w:p w14:paraId="5A5519D2" w14:textId="0713CB0F" w:rsidR="00415BF4" w:rsidRDefault="006B6B47" w:rsidP="006B6B47">
      <w:r w:rsidRPr="007370E4">
        <w:rPr>
          <w:b/>
        </w:rPr>
        <w:t>F.BF.1.18</w:t>
      </w:r>
      <w:r>
        <w:t xml:space="preserve"> Write a function that describes a relationship between two quantities </w:t>
      </w:r>
    </w:p>
    <w:p w14:paraId="42FF6189" w14:textId="19E92713" w:rsidR="006B6B47" w:rsidRDefault="006B6B47" w:rsidP="006B6B47">
      <w:r w:rsidRPr="007370E4">
        <w:rPr>
          <w:b/>
        </w:rPr>
        <w:t>F.LE.2.20</w:t>
      </w:r>
      <w:r>
        <w:t xml:space="preserve"> Construct linear and exponential functions, including arithmetic and geometric sequences, given a graph, a description of a relationship, or two input-output pairs (include reading these from a table).</w:t>
      </w:r>
    </w:p>
    <w:p w14:paraId="208CC864" w14:textId="360203B1" w:rsidR="006B6B47" w:rsidRDefault="006B6B47" w:rsidP="006B6B47">
      <w:r w:rsidRPr="007370E4">
        <w:rPr>
          <w:b/>
        </w:rPr>
        <w:t>F.LE.4.20</w:t>
      </w:r>
      <w:r>
        <w:t xml:space="preserve"> </w:t>
      </w:r>
      <w:r w:rsidRPr="006B6B47">
        <w:t>For exponential models, express as a logarithm the solution to a</w:t>
      </w:r>
      <w:r>
        <w:t>*</w:t>
      </w:r>
      <w:proofErr w:type="spellStart"/>
      <w:proofErr w:type="gramStart"/>
      <w:r w:rsidRPr="006B6B47">
        <w:t>b</w:t>
      </w:r>
      <w:r w:rsidRPr="006B6B47">
        <w:rPr>
          <w:vertAlign w:val="superscript"/>
        </w:rPr>
        <w:t>ct</w:t>
      </w:r>
      <w:proofErr w:type="spellEnd"/>
      <w:r w:rsidRPr="006B6B47">
        <w:t xml:space="preserve">  =</w:t>
      </w:r>
      <w:proofErr w:type="gramEnd"/>
      <w:r w:rsidRPr="006B6B47">
        <w:t xml:space="preserve"> d where a, c, and </w:t>
      </w:r>
      <w:proofErr w:type="spellStart"/>
      <w:r w:rsidRPr="006B6B47">
        <w:t>d are</w:t>
      </w:r>
      <w:proofErr w:type="spellEnd"/>
      <w:r w:rsidRPr="006B6B47">
        <w:t xml:space="preserve"> numbers and the base b is 2, 10, or e; evaluate the logarithm using technology.</w:t>
      </w:r>
    </w:p>
    <w:p w14:paraId="679F1CD5" w14:textId="1B43FF03" w:rsidR="006B6B47" w:rsidRDefault="006B6B47" w:rsidP="006B6B47">
      <w:r w:rsidRPr="007370E4">
        <w:rPr>
          <w:b/>
        </w:rPr>
        <w:t>F.LE.5.21</w:t>
      </w:r>
      <w:r>
        <w:t xml:space="preserve"> Interpret the parameters in a linear or exponential function in terms of a context.</w:t>
      </w:r>
    </w:p>
    <w:p w14:paraId="7CF945E8" w14:textId="77777777" w:rsidR="000D65E9" w:rsidRDefault="000D65E9" w:rsidP="006B6B47"/>
    <w:p w14:paraId="254B8A59" w14:textId="77777777" w:rsidR="000D65E9" w:rsidRDefault="000D65E9" w:rsidP="000D65E9">
      <w:pPr>
        <w:spacing w:line="360" w:lineRule="auto"/>
        <w:rPr>
          <w:b/>
        </w:rPr>
      </w:pPr>
      <w:r>
        <w:rPr>
          <w:b/>
        </w:rPr>
        <w:t>NGSS Science and Engineering Practices</w:t>
      </w:r>
    </w:p>
    <w:p w14:paraId="5E07316D" w14:textId="77777777" w:rsidR="000D65E9" w:rsidRDefault="000D65E9" w:rsidP="000D65E9">
      <w:pPr>
        <w:rPr>
          <w:sz w:val="20"/>
          <w:szCs w:val="20"/>
        </w:rPr>
      </w:pPr>
      <w:r>
        <w:rPr>
          <w:sz w:val="20"/>
          <w:szCs w:val="20"/>
        </w:rPr>
        <w:t>1. ASK QUESTIONS AND DEFINE PROBLEMS</w:t>
      </w:r>
    </w:p>
    <w:p w14:paraId="55000C2C" w14:textId="77777777" w:rsidR="000D65E9" w:rsidRDefault="000D65E9" w:rsidP="000D65E9">
      <w:pPr>
        <w:rPr>
          <w:sz w:val="20"/>
          <w:szCs w:val="20"/>
        </w:rPr>
      </w:pPr>
      <w:r>
        <w:rPr>
          <w:sz w:val="20"/>
          <w:szCs w:val="20"/>
        </w:rPr>
        <w:t>2. DEVELOP AND USE MODELS</w:t>
      </w:r>
    </w:p>
    <w:p w14:paraId="7DDFCB33" w14:textId="77777777" w:rsidR="000D65E9" w:rsidRDefault="000D65E9" w:rsidP="000D65E9">
      <w:pPr>
        <w:rPr>
          <w:sz w:val="20"/>
          <w:szCs w:val="20"/>
        </w:rPr>
      </w:pPr>
      <w:r>
        <w:rPr>
          <w:sz w:val="20"/>
          <w:szCs w:val="20"/>
        </w:rPr>
        <w:t>3. ANALYZE AND INTERPRET DATA</w:t>
      </w:r>
    </w:p>
    <w:p w14:paraId="0D834DDB" w14:textId="77777777" w:rsidR="000D65E9" w:rsidRDefault="000D65E9" w:rsidP="000D65E9">
      <w:pPr>
        <w:rPr>
          <w:sz w:val="20"/>
          <w:szCs w:val="20"/>
        </w:rPr>
      </w:pPr>
      <w:r>
        <w:rPr>
          <w:sz w:val="20"/>
          <w:szCs w:val="20"/>
        </w:rPr>
        <w:t>4. PLAN AND CARRY OUT INVESTIGATIONS</w:t>
      </w:r>
    </w:p>
    <w:p w14:paraId="014E7473" w14:textId="77777777" w:rsidR="000D65E9" w:rsidRDefault="000D65E9" w:rsidP="000D65E9">
      <w:pPr>
        <w:rPr>
          <w:sz w:val="20"/>
          <w:szCs w:val="20"/>
        </w:rPr>
      </w:pPr>
      <w:r>
        <w:rPr>
          <w:sz w:val="20"/>
          <w:szCs w:val="20"/>
        </w:rPr>
        <w:t>5. CONSTRUCT EXPLANATIONS AND DESIGN SOLUTIONS</w:t>
      </w:r>
    </w:p>
    <w:p w14:paraId="39D6017F" w14:textId="77777777" w:rsidR="000D65E9" w:rsidRDefault="000D65E9" w:rsidP="000D65E9">
      <w:pPr>
        <w:rPr>
          <w:sz w:val="20"/>
          <w:szCs w:val="20"/>
        </w:rPr>
      </w:pPr>
      <w:r>
        <w:rPr>
          <w:sz w:val="20"/>
          <w:szCs w:val="20"/>
        </w:rPr>
        <w:t>6. USE MATHEMATICS AND COMPUTATIONAL THINKING</w:t>
      </w:r>
    </w:p>
    <w:p w14:paraId="620434EF" w14:textId="77777777" w:rsidR="000D65E9" w:rsidRDefault="000D65E9" w:rsidP="000D65E9">
      <w:pPr>
        <w:rPr>
          <w:sz w:val="20"/>
          <w:szCs w:val="20"/>
        </w:rPr>
      </w:pPr>
      <w:r>
        <w:rPr>
          <w:sz w:val="20"/>
          <w:szCs w:val="20"/>
        </w:rPr>
        <w:t>7. OBTAIN, EVALUATE AND COMMUNICATE INFORMATION</w:t>
      </w:r>
    </w:p>
    <w:p w14:paraId="566FAB49" w14:textId="77777777" w:rsidR="000D65E9" w:rsidRDefault="000D65E9" w:rsidP="000D65E9">
      <w:pPr>
        <w:rPr>
          <w:sz w:val="20"/>
          <w:szCs w:val="20"/>
        </w:rPr>
      </w:pPr>
      <w:r>
        <w:rPr>
          <w:sz w:val="20"/>
          <w:szCs w:val="20"/>
        </w:rPr>
        <w:t>8. ENGAGE IN AN ARGUMENT FROM EVIDENCE</w:t>
      </w:r>
    </w:p>
    <w:p w14:paraId="150AF008" w14:textId="77777777" w:rsidR="000D65E9" w:rsidRDefault="000D65E9" w:rsidP="000D65E9">
      <w:pPr>
        <w:rPr>
          <w:b/>
          <w:sz w:val="20"/>
          <w:szCs w:val="20"/>
        </w:rPr>
      </w:pPr>
    </w:p>
    <w:p w14:paraId="5FA71495" w14:textId="77777777" w:rsidR="000D65E9" w:rsidRDefault="000D65E9" w:rsidP="000D65E9">
      <w:pPr>
        <w:rPr>
          <w:b/>
        </w:rPr>
      </w:pPr>
      <w:r>
        <w:rPr>
          <w:b/>
        </w:rPr>
        <w:t>Eight Standards for Mathematical Practices</w:t>
      </w:r>
    </w:p>
    <w:p w14:paraId="27CD8261" w14:textId="77777777" w:rsidR="000D65E9" w:rsidRDefault="000D65E9" w:rsidP="000D65E9">
      <w:pPr>
        <w:rPr>
          <w:sz w:val="16"/>
          <w:szCs w:val="16"/>
        </w:rPr>
      </w:pPr>
    </w:p>
    <w:p w14:paraId="120F8C72" w14:textId="77777777" w:rsidR="000D65E9" w:rsidRDefault="000D65E9" w:rsidP="000D65E9">
      <w:pPr>
        <w:rPr>
          <w:caps/>
          <w:sz w:val="20"/>
          <w:szCs w:val="20"/>
        </w:rPr>
      </w:pPr>
      <w:r>
        <w:rPr>
          <w:caps/>
          <w:sz w:val="20"/>
          <w:szCs w:val="20"/>
        </w:rPr>
        <w:t>Standard 1: Make sense of problems and persevere in solving them</w:t>
      </w:r>
    </w:p>
    <w:p w14:paraId="798BB6A5" w14:textId="77777777" w:rsidR="000D65E9" w:rsidRDefault="000D65E9" w:rsidP="000D65E9">
      <w:pPr>
        <w:rPr>
          <w:caps/>
          <w:sz w:val="20"/>
          <w:szCs w:val="20"/>
        </w:rPr>
      </w:pPr>
      <w:r>
        <w:rPr>
          <w:caps/>
          <w:sz w:val="20"/>
          <w:szCs w:val="20"/>
        </w:rPr>
        <w:t>Standard 2: Reason abstractly and quantitatively</w:t>
      </w:r>
    </w:p>
    <w:p w14:paraId="7FEAD1D9" w14:textId="77777777" w:rsidR="000D65E9" w:rsidRDefault="000D65E9" w:rsidP="000D65E9">
      <w:pPr>
        <w:rPr>
          <w:caps/>
          <w:sz w:val="20"/>
          <w:szCs w:val="20"/>
        </w:rPr>
      </w:pPr>
      <w:r>
        <w:rPr>
          <w:caps/>
          <w:sz w:val="20"/>
          <w:szCs w:val="20"/>
        </w:rPr>
        <w:t>Standard 3: Construct viable arguments and critique the reasoning of others</w:t>
      </w:r>
    </w:p>
    <w:p w14:paraId="6E81600D" w14:textId="77777777" w:rsidR="000D65E9" w:rsidRDefault="000D65E9" w:rsidP="000D65E9">
      <w:pPr>
        <w:rPr>
          <w:caps/>
          <w:sz w:val="20"/>
          <w:szCs w:val="20"/>
        </w:rPr>
      </w:pPr>
      <w:r>
        <w:rPr>
          <w:caps/>
          <w:sz w:val="20"/>
          <w:szCs w:val="20"/>
        </w:rPr>
        <w:t>Standard 4: Model with mathematics</w:t>
      </w:r>
    </w:p>
    <w:p w14:paraId="744EB40D" w14:textId="77777777" w:rsidR="000D65E9" w:rsidRDefault="000D65E9" w:rsidP="000D65E9">
      <w:pPr>
        <w:rPr>
          <w:caps/>
          <w:sz w:val="20"/>
          <w:szCs w:val="20"/>
        </w:rPr>
      </w:pPr>
      <w:r>
        <w:rPr>
          <w:caps/>
          <w:sz w:val="20"/>
          <w:szCs w:val="20"/>
        </w:rPr>
        <w:t>Standard 5: Use appropriate tools strategically</w:t>
      </w:r>
    </w:p>
    <w:p w14:paraId="0A5E5521" w14:textId="77777777" w:rsidR="000D65E9" w:rsidRDefault="000D65E9" w:rsidP="000D65E9">
      <w:pPr>
        <w:rPr>
          <w:caps/>
          <w:sz w:val="20"/>
          <w:szCs w:val="20"/>
        </w:rPr>
      </w:pPr>
      <w:r>
        <w:rPr>
          <w:caps/>
          <w:sz w:val="20"/>
          <w:szCs w:val="20"/>
        </w:rPr>
        <w:t>Standard 6: Attend to precision</w:t>
      </w:r>
    </w:p>
    <w:p w14:paraId="5FF496F2" w14:textId="77777777" w:rsidR="000D65E9" w:rsidRDefault="000D65E9" w:rsidP="000D65E9">
      <w:pPr>
        <w:rPr>
          <w:caps/>
          <w:sz w:val="20"/>
          <w:szCs w:val="20"/>
        </w:rPr>
      </w:pPr>
      <w:r>
        <w:rPr>
          <w:caps/>
          <w:sz w:val="20"/>
          <w:szCs w:val="20"/>
        </w:rPr>
        <w:t>Standard 7: Look for and make use of structure</w:t>
      </w:r>
    </w:p>
    <w:p w14:paraId="454FB873" w14:textId="77777777" w:rsidR="000D65E9" w:rsidRDefault="000D65E9" w:rsidP="000D65E9">
      <w:pPr>
        <w:rPr>
          <w:caps/>
          <w:sz w:val="20"/>
          <w:szCs w:val="20"/>
        </w:rPr>
      </w:pPr>
      <w:r>
        <w:rPr>
          <w:caps/>
          <w:sz w:val="20"/>
          <w:szCs w:val="20"/>
        </w:rPr>
        <w:t>Standard 8: Look for and express regularity in repeated reasoning</w:t>
      </w:r>
    </w:p>
    <w:p w14:paraId="2D2315B1" w14:textId="3F339159" w:rsidR="00415BF4" w:rsidRDefault="006B6B47" w:rsidP="006B6B47">
      <w:r>
        <w:t xml:space="preserve"> </w:t>
      </w:r>
    </w:p>
    <w:p w14:paraId="4323CD73" w14:textId="031E26AA" w:rsidR="0083078E" w:rsidRPr="0083078E" w:rsidRDefault="0083078E" w:rsidP="006E24A3">
      <w:pPr>
        <w:rPr>
          <w:b/>
        </w:rPr>
      </w:pPr>
      <w:r w:rsidRPr="0083078E">
        <w:rPr>
          <w:b/>
        </w:rPr>
        <w:t>English Language Arts Practices</w:t>
      </w:r>
      <w:r>
        <w:rPr>
          <w:b/>
        </w:rPr>
        <w:br/>
      </w:r>
    </w:p>
    <w:p w14:paraId="517009C7" w14:textId="4F8D846D" w:rsidR="006E24A3" w:rsidRPr="0083078E" w:rsidRDefault="0083078E" w:rsidP="006E24A3">
      <w:pPr>
        <w:rPr>
          <w:caps/>
          <w:sz w:val="20"/>
          <w:szCs w:val="20"/>
        </w:rPr>
      </w:pPr>
      <w:r w:rsidRPr="0083078E">
        <w:rPr>
          <w:caps/>
          <w:sz w:val="20"/>
          <w:szCs w:val="20"/>
        </w:rPr>
        <w:t>E.1 T</w:t>
      </w:r>
      <w:r w:rsidR="006E24A3" w:rsidRPr="0083078E">
        <w:rPr>
          <w:caps/>
          <w:sz w:val="20"/>
          <w:szCs w:val="20"/>
        </w:rPr>
        <w:t>hey demonstrate independence.</w:t>
      </w:r>
    </w:p>
    <w:p w14:paraId="7E4061E7" w14:textId="04683C5C" w:rsidR="006E24A3" w:rsidRPr="0083078E" w:rsidRDefault="0083078E" w:rsidP="006E24A3">
      <w:pPr>
        <w:rPr>
          <w:caps/>
          <w:sz w:val="20"/>
          <w:szCs w:val="20"/>
        </w:rPr>
      </w:pPr>
      <w:r w:rsidRPr="0083078E">
        <w:rPr>
          <w:caps/>
          <w:sz w:val="20"/>
          <w:szCs w:val="20"/>
        </w:rPr>
        <w:t>E.2 T</w:t>
      </w:r>
      <w:r w:rsidR="006E24A3" w:rsidRPr="0083078E">
        <w:rPr>
          <w:caps/>
          <w:sz w:val="20"/>
          <w:szCs w:val="20"/>
        </w:rPr>
        <w:t>hey build strong content knowledge.</w:t>
      </w:r>
    </w:p>
    <w:p w14:paraId="7DBF3AC2" w14:textId="16CF646B" w:rsidR="006E24A3" w:rsidRPr="0083078E" w:rsidRDefault="0083078E" w:rsidP="006E24A3">
      <w:pPr>
        <w:rPr>
          <w:caps/>
          <w:sz w:val="20"/>
          <w:szCs w:val="20"/>
        </w:rPr>
      </w:pPr>
      <w:r w:rsidRPr="0083078E">
        <w:rPr>
          <w:caps/>
          <w:sz w:val="20"/>
          <w:szCs w:val="20"/>
        </w:rPr>
        <w:t>E.3 T</w:t>
      </w:r>
      <w:r w:rsidR="006E24A3" w:rsidRPr="0083078E">
        <w:rPr>
          <w:caps/>
          <w:sz w:val="20"/>
          <w:szCs w:val="20"/>
        </w:rPr>
        <w:t>hey respond to the varying demands of audience, task, purpose,</w:t>
      </w:r>
      <w:r w:rsidRPr="0083078E">
        <w:rPr>
          <w:caps/>
          <w:sz w:val="20"/>
          <w:szCs w:val="20"/>
        </w:rPr>
        <w:t xml:space="preserve"> </w:t>
      </w:r>
      <w:r w:rsidR="006E24A3" w:rsidRPr="0083078E">
        <w:rPr>
          <w:caps/>
          <w:sz w:val="20"/>
          <w:szCs w:val="20"/>
        </w:rPr>
        <w:t>and discipline</w:t>
      </w:r>
    </w:p>
    <w:p w14:paraId="772F9ED7" w14:textId="095F95D0" w:rsidR="006E24A3" w:rsidRPr="0083078E" w:rsidRDefault="0083078E" w:rsidP="006E24A3">
      <w:pPr>
        <w:rPr>
          <w:caps/>
          <w:sz w:val="20"/>
          <w:szCs w:val="20"/>
        </w:rPr>
      </w:pPr>
      <w:r w:rsidRPr="0083078E">
        <w:rPr>
          <w:caps/>
          <w:sz w:val="20"/>
          <w:szCs w:val="20"/>
        </w:rPr>
        <w:t>E.4 T</w:t>
      </w:r>
      <w:r w:rsidR="006E24A3" w:rsidRPr="0083078E">
        <w:rPr>
          <w:caps/>
          <w:sz w:val="20"/>
          <w:szCs w:val="20"/>
        </w:rPr>
        <w:t>hey comprehend as well as critique.</w:t>
      </w:r>
    </w:p>
    <w:p w14:paraId="18589535" w14:textId="7642F2DC" w:rsidR="006E24A3" w:rsidRPr="0083078E" w:rsidRDefault="0083078E" w:rsidP="006E24A3">
      <w:pPr>
        <w:rPr>
          <w:caps/>
          <w:sz w:val="20"/>
          <w:szCs w:val="20"/>
        </w:rPr>
      </w:pPr>
      <w:r w:rsidRPr="0083078E">
        <w:rPr>
          <w:caps/>
          <w:sz w:val="20"/>
          <w:szCs w:val="20"/>
        </w:rPr>
        <w:t>E.5 Th</w:t>
      </w:r>
      <w:r w:rsidR="006E24A3" w:rsidRPr="0083078E">
        <w:rPr>
          <w:caps/>
          <w:sz w:val="20"/>
          <w:szCs w:val="20"/>
        </w:rPr>
        <w:t>ey value evidence.</w:t>
      </w:r>
    </w:p>
    <w:p w14:paraId="02C3D0DA" w14:textId="4E2C0465" w:rsidR="006E24A3" w:rsidRPr="0083078E" w:rsidRDefault="0083078E" w:rsidP="006E24A3">
      <w:pPr>
        <w:rPr>
          <w:caps/>
          <w:sz w:val="20"/>
          <w:szCs w:val="20"/>
        </w:rPr>
      </w:pPr>
      <w:r w:rsidRPr="0083078E">
        <w:rPr>
          <w:caps/>
          <w:sz w:val="20"/>
          <w:szCs w:val="20"/>
        </w:rPr>
        <w:t>E.6 T</w:t>
      </w:r>
      <w:r w:rsidR="006E24A3" w:rsidRPr="0083078E">
        <w:rPr>
          <w:caps/>
          <w:sz w:val="20"/>
          <w:szCs w:val="20"/>
        </w:rPr>
        <w:t>hey use technology and digital media strategically and capably.</w:t>
      </w:r>
    </w:p>
    <w:p w14:paraId="7B699A9A" w14:textId="11544BC0" w:rsidR="006E24A3" w:rsidRPr="0083078E" w:rsidRDefault="0083078E" w:rsidP="006E24A3">
      <w:pPr>
        <w:rPr>
          <w:caps/>
          <w:sz w:val="20"/>
          <w:szCs w:val="20"/>
        </w:rPr>
      </w:pPr>
      <w:r w:rsidRPr="0083078E">
        <w:rPr>
          <w:caps/>
          <w:sz w:val="20"/>
          <w:szCs w:val="20"/>
        </w:rPr>
        <w:t>E.7 T</w:t>
      </w:r>
      <w:r w:rsidR="006E24A3" w:rsidRPr="0083078E">
        <w:rPr>
          <w:caps/>
          <w:sz w:val="20"/>
          <w:szCs w:val="20"/>
        </w:rPr>
        <w:t>hey come to understand other perspectives and cultures.</w:t>
      </w:r>
    </w:p>
    <w:p w14:paraId="2493A256" w14:textId="7494FC82" w:rsidR="006E24A3" w:rsidRPr="0083078E" w:rsidRDefault="0083078E" w:rsidP="006E24A3">
      <w:pPr>
        <w:rPr>
          <w:caps/>
          <w:sz w:val="20"/>
          <w:szCs w:val="20"/>
        </w:rPr>
      </w:pPr>
      <w:r w:rsidRPr="0083078E">
        <w:rPr>
          <w:caps/>
          <w:sz w:val="20"/>
          <w:szCs w:val="20"/>
        </w:rPr>
        <w:lastRenderedPageBreak/>
        <w:t xml:space="preserve"> </w:t>
      </w:r>
      <w:r>
        <w:rPr>
          <w:caps/>
          <w:sz w:val="20"/>
          <w:szCs w:val="20"/>
        </w:rPr>
        <w:br/>
      </w:r>
      <w:r>
        <w:rPr>
          <w:caps/>
          <w:noProof/>
          <w:sz w:val="20"/>
          <w:szCs w:val="20"/>
          <w:lang w:eastAsia="en-US"/>
        </w:rPr>
        <w:drawing>
          <wp:inline distT="0" distB="0" distL="0" distR="0" wp14:anchorId="12A7F24D" wp14:editId="491EC198">
            <wp:extent cx="3884048" cy="37249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cienceELA.png"/>
                    <pic:cNvPicPr/>
                  </pic:nvPicPr>
                  <pic:blipFill>
                    <a:blip r:embed="rId10">
                      <a:extLst>
                        <a:ext uri="{28A0092B-C50C-407E-A947-70E740481C1C}">
                          <a14:useLocalDpi xmlns:a14="http://schemas.microsoft.com/office/drawing/2010/main" val="0"/>
                        </a:ext>
                      </a:extLst>
                    </a:blip>
                    <a:stretch>
                      <a:fillRect/>
                    </a:stretch>
                  </pic:blipFill>
                  <pic:spPr>
                    <a:xfrm>
                      <a:off x="0" y="0"/>
                      <a:ext cx="3884048" cy="3724910"/>
                    </a:xfrm>
                    <a:prstGeom prst="rect">
                      <a:avLst/>
                    </a:prstGeom>
                  </pic:spPr>
                </pic:pic>
              </a:graphicData>
            </a:graphic>
          </wp:inline>
        </w:drawing>
      </w:r>
    </w:p>
    <w:p w14:paraId="6430AB13" w14:textId="403215CC" w:rsidR="006E24A3" w:rsidRDefault="0083078E" w:rsidP="006E24A3">
      <w:r>
        <w:t xml:space="preserve"> </w:t>
      </w:r>
    </w:p>
    <w:p w14:paraId="1BE6CA1B" w14:textId="478E4DB0" w:rsidR="00107D63" w:rsidRDefault="0083078E" w:rsidP="00883E61">
      <w:r>
        <w:t xml:space="preserve"> </w:t>
      </w:r>
      <w:bookmarkEnd w:id="0"/>
      <w:r w:rsidR="00E8121D" w:rsidRPr="00E8121D">
        <w:rPr>
          <w:b/>
        </w:rPr>
        <w:t>Level of complexity</w:t>
      </w:r>
      <w:r w:rsidR="00E8121D">
        <w:rPr>
          <w:b/>
        </w:rPr>
        <w:t>:</w:t>
      </w:r>
      <w:r w:rsidR="00107D63">
        <w:rPr>
          <w:b/>
        </w:rPr>
        <w:t xml:space="preserve">  </w:t>
      </w:r>
      <w:r w:rsidR="00107D63">
        <w:t>This investigation is designed for CREW students who are enrolled in Algebra II, Physics, and/or AP Environmental Science.  We will discuss the investigation with CREW faculty during several collaborative planning periods.  Pre-lab discussion with CREW students will take place in individual classes during regular schedule.   The investigation itself will be conducted in one day during a modified schedule – SLC day.  After the completion of the investigation, we plan to debrief with the other CREW faculty to revise the activity in preparation for the following year.</w:t>
      </w:r>
      <w:r w:rsidR="00E8121D">
        <w:t xml:space="preserve"> </w:t>
      </w:r>
    </w:p>
    <w:p w14:paraId="6D4F4F9A" w14:textId="21428B0F" w:rsidR="00DD442E" w:rsidRDefault="00DD442E" w:rsidP="00883E61">
      <w:pPr>
        <w:rPr>
          <w:b/>
        </w:rPr>
      </w:pPr>
      <w:r>
        <w:rPr>
          <w:b/>
        </w:rPr>
        <w:t>Pre-lab instruction</w:t>
      </w:r>
    </w:p>
    <w:p w14:paraId="16ADB697" w14:textId="3AD853CD" w:rsidR="00DD442E" w:rsidRDefault="00DD442E" w:rsidP="00883E61">
      <w:pPr>
        <w:spacing w:before="240"/>
      </w:pPr>
      <w:r>
        <w:t>The concept of radioactive decay will be introduced and discussed in the class.  The concept will be demonstrated by using a cloud chamber (</w:t>
      </w:r>
      <w:hyperlink r:id="rId11" w:history="1">
        <w:r w:rsidRPr="001B636B">
          <w:rPr>
            <w:rStyle w:val="Hyperlink"/>
          </w:rPr>
          <w:t>http://video.mit.edu/watch/cloud-chamber-4058/</w:t>
        </w:r>
      </w:hyperlink>
      <w:r>
        <w:t>).  Teachers may want to plan ahead and reserve computers for students to perform their research.</w:t>
      </w:r>
    </w:p>
    <w:p w14:paraId="3CB968EC" w14:textId="4AAD01C4" w:rsidR="00DD442E" w:rsidRDefault="00DD442E" w:rsidP="00DD442E">
      <w:pPr>
        <w:spacing w:before="240" w:line="360" w:lineRule="auto"/>
        <w:rPr>
          <w:b/>
        </w:rPr>
      </w:pPr>
      <w:r>
        <w:rPr>
          <w:b/>
        </w:rPr>
        <w:t>Information that may be useful for the instructor</w:t>
      </w:r>
    </w:p>
    <w:tbl>
      <w:tblPr>
        <w:tblStyle w:val="TableGrid1"/>
        <w:tblW w:w="0" w:type="auto"/>
        <w:tblLook w:val="04A0" w:firstRow="1" w:lastRow="0" w:firstColumn="1" w:lastColumn="0" w:noHBand="0" w:noVBand="1"/>
      </w:tblPr>
      <w:tblGrid>
        <w:gridCol w:w="8856"/>
      </w:tblGrid>
      <w:tr w:rsidR="00DD442E" w:rsidRPr="00DD442E" w14:paraId="3BCB594A" w14:textId="77777777" w:rsidTr="00D35171">
        <w:tc>
          <w:tcPr>
            <w:tcW w:w="8856" w:type="dxa"/>
          </w:tcPr>
          <w:p w14:paraId="7E09B1C2" w14:textId="77777777" w:rsidR="00DD442E" w:rsidRPr="00DD442E" w:rsidRDefault="00DD442E" w:rsidP="00DD442E">
            <w:pPr>
              <w:spacing w:before="100" w:beforeAutospacing="1" w:after="100" w:afterAutospacing="1"/>
              <w:outlineLvl w:val="2"/>
              <w:rPr>
                <w:rFonts w:ascii="Times New Roman" w:eastAsia="Times New Roman" w:hAnsi="Times New Roman" w:cs="Times New Roman"/>
                <w:b/>
                <w:bCs/>
                <w:sz w:val="27"/>
                <w:szCs w:val="27"/>
                <w:lang w:eastAsia="en-US"/>
              </w:rPr>
            </w:pPr>
            <w:r w:rsidRPr="00DD442E">
              <w:rPr>
                <w:rFonts w:ascii="Times New Roman" w:eastAsia="Times New Roman" w:hAnsi="Times New Roman" w:cs="Times New Roman"/>
                <w:b/>
                <w:bCs/>
                <w:sz w:val="27"/>
                <w:szCs w:val="27"/>
                <w:lang w:eastAsia="en-US"/>
              </w:rPr>
              <w:t>Medical</w:t>
            </w:r>
          </w:p>
          <w:p w14:paraId="54F548AD" w14:textId="77777777" w:rsidR="00DD442E" w:rsidRPr="00DD442E" w:rsidRDefault="00DD442E" w:rsidP="00DD442E">
            <w:pPr>
              <w:spacing w:before="100" w:beforeAutospacing="1" w:after="100" w:afterAutospacing="1"/>
              <w:rPr>
                <w:rFonts w:ascii="Times New Roman" w:eastAsia="Times New Roman" w:hAnsi="Times New Roman" w:cs="Times New Roman"/>
                <w:lang w:eastAsia="en-US"/>
              </w:rPr>
            </w:pPr>
            <w:r w:rsidRPr="00DD442E">
              <w:rPr>
                <w:rFonts w:ascii="Times New Roman" w:eastAsia="Times New Roman" w:hAnsi="Times New Roman" w:cs="Times New Roman"/>
                <w:lang w:eastAsia="en-US"/>
              </w:rPr>
              <w:t xml:space="preserve">Radioactive </w:t>
            </w:r>
            <w:hyperlink r:id="rId12" w:tooltip="Medical waste" w:history="1">
              <w:r w:rsidRPr="00DD442E">
                <w:rPr>
                  <w:rFonts w:ascii="Times New Roman" w:eastAsia="Times New Roman" w:hAnsi="Times New Roman" w:cs="Times New Roman"/>
                  <w:color w:val="0000FF"/>
                  <w:u w:val="single"/>
                  <w:lang w:eastAsia="en-US"/>
                </w:rPr>
                <w:t>medical waste</w:t>
              </w:r>
            </w:hyperlink>
            <w:r w:rsidRPr="00DD442E">
              <w:rPr>
                <w:rFonts w:ascii="Times New Roman" w:eastAsia="Times New Roman" w:hAnsi="Times New Roman" w:cs="Times New Roman"/>
                <w:lang w:eastAsia="en-US"/>
              </w:rPr>
              <w:t xml:space="preserve"> tends to contain </w:t>
            </w:r>
            <w:hyperlink r:id="rId13" w:tooltip="Beta particle" w:history="1">
              <w:r w:rsidRPr="00DD442E">
                <w:rPr>
                  <w:rFonts w:ascii="Times New Roman" w:eastAsia="Times New Roman" w:hAnsi="Times New Roman" w:cs="Times New Roman"/>
                  <w:color w:val="0000FF"/>
                  <w:u w:val="single"/>
                  <w:lang w:eastAsia="en-US"/>
                </w:rPr>
                <w:t>beta particle</w:t>
              </w:r>
            </w:hyperlink>
            <w:r w:rsidRPr="00DD442E">
              <w:rPr>
                <w:rFonts w:ascii="Times New Roman" w:eastAsia="Times New Roman" w:hAnsi="Times New Roman" w:cs="Times New Roman"/>
                <w:lang w:eastAsia="en-US"/>
              </w:rPr>
              <w:t xml:space="preserve"> and </w:t>
            </w:r>
            <w:hyperlink r:id="rId14" w:tooltip="Gamma ray" w:history="1">
              <w:r w:rsidRPr="00DD442E">
                <w:rPr>
                  <w:rFonts w:ascii="Times New Roman" w:eastAsia="Times New Roman" w:hAnsi="Times New Roman" w:cs="Times New Roman"/>
                  <w:color w:val="0000FF"/>
                  <w:u w:val="single"/>
                  <w:lang w:eastAsia="en-US"/>
                </w:rPr>
                <w:t>gamma ray</w:t>
              </w:r>
            </w:hyperlink>
            <w:r w:rsidRPr="00DD442E">
              <w:rPr>
                <w:rFonts w:ascii="Times New Roman" w:eastAsia="Times New Roman" w:hAnsi="Times New Roman" w:cs="Times New Roman"/>
                <w:lang w:eastAsia="en-US"/>
              </w:rPr>
              <w:t xml:space="preserve"> emitters. It can be divided into two main classes. In diagnostic </w:t>
            </w:r>
            <w:hyperlink r:id="rId15" w:tooltip="Nuclear medicine" w:history="1">
              <w:r w:rsidRPr="00DD442E">
                <w:rPr>
                  <w:rFonts w:ascii="Times New Roman" w:eastAsia="Times New Roman" w:hAnsi="Times New Roman" w:cs="Times New Roman"/>
                  <w:color w:val="0000FF"/>
                  <w:u w:val="single"/>
                  <w:lang w:eastAsia="en-US"/>
                </w:rPr>
                <w:t>nuclear medicine</w:t>
              </w:r>
            </w:hyperlink>
            <w:r w:rsidRPr="00DD442E">
              <w:rPr>
                <w:rFonts w:ascii="Times New Roman" w:eastAsia="Times New Roman" w:hAnsi="Times New Roman" w:cs="Times New Roman"/>
                <w:lang w:eastAsia="en-US"/>
              </w:rPr>
              <w:t xml:space="preserve"> a number of short-lived gamma emitters such as </w:t>
            </w:r>
            <w:hyperlink r:id="rId16" w:tooltip="Technetium-99m" w:history="1">
              <w:r w:rsidRPr="00DD442E">
                <w:rPr>
                  <w:rFonts w:ascii="Times New Roman" w:eastAsia="Times New Roman" w:hAnsi="Times New Roman" w:cs="Times New Roman"/>
                  <w:color w:val="0000FF"/>
                  <w:u w:val="single"/>
                  <w:lang w:eastAsia="en-US"/>
                </w:rPr>
                <w:t>technetium-99m</w:t>
              </w:r>
            </w:hyperlink>
            <w:r w:rsidRPr="00DD442E">
              <w:rPr>
                <w:rFonts w:ascii="Times New Roman" w:eastAsia="Times New Roman" w:hAnsi="Times New Roman" w:cs="Times New Roman"/>
                <w:lang w:eastAsia="en-US"/>
              </w:rPr>
              <w:t xml:space="preserve"> are used. Many of these can be disposed of by leaving it to decay for a short time before disposal as normal waste. Other isotopes used </w:t>
            </w:r>
            <w:r w:rsidRPr="00DD442E">
              <w:rPr>
                <w:rFonts w:ascii="Times New Roman" w:eastAsia="Times New Roman" w:hAnsi="Times New Roman" w:cs="Times New Roman"/>
                <w:lang w:eastAsia="en-US"/>
              </w:rPr>
              <w:lastRenderedPageBreak/>
              <w:t>in medicine, with half-lives in parentheses, include:</w:t>
            </w:r>
          </w:p>
          <w:p w14:paraId="60F1EF96" w14:textId="77777777" w:rsidR="00DD442E" w:rsidRPr="00DD442E" w:rsidRDefault="006E24A3" w:rsidP="00DD442E">
            <w:pPr>
              <w:numPr>
                <w:ilvl w:val="0"/>
                <w:numId w:val="11"/>
              </w:numPr>
              <w:spacing w:before="100" w:beforeAutospacing="1" w:after="100" w:afterAutospacing="1"/>
              <w:rPr>
                <w:rFonts w:ascii="Times New Roman" w:eastAsia="Times New Roman" w:hAnsi="Times New Roman" w:cs="Times New Roman"/>
                <w:lang w:eastAsia="en-US"/>
              </w:rPr>
            </w:pPr>
            <w:hyperlink r:id="rId17" w:tooltip="Yttrium" w:history="1">
              <w:r w:rsidR="00DD442E" w:rsidRPr="00DD442E">
                <w:rPr>
                  <w:rFonts w:ascii="Times New Roman" w:eastAsia="Times New Roman" w:hAnsi="Times New Roman" w:cs="Times New Roman"/>
                  <w:color w:val="0000FF"/>
                  <w:u w:val="single"/>
                  <w:lang w:eastAsia="en-US"/>
                </w:rPr>
                <w:t>Y-90</w:t>
              </w:r>
            </w:hyperlink>
            <w:r w:rsidR="00DD442E" w:rsidRPr="00DD442E">
              <w:rPr>
                <w:rFonts w:ascii="Times New Roman" w:eastAsia="Times New Roman" w:hAnsi="Times New Roman" w:cs="Times New Roman"/>
                <w:lang w:eastAsia="en-US"/>
              </w:rPr>
              <w:t xml:space="preserve">, used for treating </w:t>
            </w:r>
            <w:hyperlink r:id="rId18" w:tooltip="Lymphoma" w:history="1">
              <w:r w:rsidR="00DD442E" w:rsidRPr="00DD442E">
                <w:rPr>
                  <w:rFonts w:ascii="Times New Roman" w:eastAsia="Times New Roman" w:hAnsi="Times New Roman" w:cs="Times New Roman"/>
                  <w:color w:val="0000FF"/>
                  <w:u w:val="single"/>
                  <w:lang w:eastAsia="en-US"/>
                </w:rPr>
                <w:t>lymphoma</w:t>
              </w:r>
            </w:hyperlink>
            <w:r w:rsidR="00DD442E" w:rsidRPr="00DD442E">
              <w:rPr>
                <w:rFonts w:ascii="Times New Roman" w:eastAsia="Times New Roman" w:hAnsi="Times New Roman" w:cs="Times New Roman"/>
                <w:lang w:eastAsia="en-US"/>
              </w:rPr>
              <w:t xml:space="preserve"> (2.7 days)</w:t>
            </w:r>
          </w:p>
          <w:p w14:paraId="3C81260F" w14:textId="77777777" w:rsidR="00DD442E" w:rsidRPr="00DD442E" w:rsidRDefault="006E24A3" w:rsidP="00DD442E">
            <w:pPr>
              <w:numPr>
                <w:ilvl w:val="0"/>
                <w:numId w:val="11"/>
              </w:numPr>
              <w:spacing w:before="100" w:beforeAutospacing="1" w:after="100" w:afterAutospacing="1"/>
              <w:rPr>
                <w:rFonts w:ascii="Times New Roman" w:eastAsia="Times New Roman" w:hAnsi="Times New Roman" w:cs="Times New Roman"/>
                <w:lang w:eastAsia="en-US"/>
              </w:rPr>
            </w:pPr>
            <w:hyperlink r:id="rId19" w:tooltip="Radioiodine" w:history="1">
              <w:r w:rsidR="00DD442E" w:rsidRPr="00DD442E">
                <w:rPr>
                  <w:rFonts w:ascii="Times New Roman" w:eastAsia="Times New Roman" w:hAnsi="Times New Roman" w:cs="Times New Roman"/>
                  <w:color w:val="0000FF"/>
                  <w:u w:val="single"/>
                  <w:lang w:eastAsia="en-US"/>
                </w:rPr>
                <w:t>I-131</w:t>
              </w:r>
            </w:hyperlink>
            <w:r w:rsidR="00DD442E" w:rsidRPr="00DD442E">
              <w:rPr>
                <w:rFonts w:ascii="Times New Roman" w:eastAsia="Times New Roman" w:hAnsi="Times New Roman" w:cs="Times New Roman"/>
                <w:lang w:eastAsia="en-US"/>
              </w:rPr>
              <w:t xml:space="preserve">, used for </w:t>
            </w:r>
            <w:hyperlink r:id="rId20" w:tooltip="Thyroid" w:history="1">
              <w:r w:rsidR="00DD442E" w:rsidRPr="00DD442E">
                <w:rPr>
                  <w:rFonts w:ascii="Times New Roman" w:eastAsia="Times New Roman" w:hAnsi="Times New Roman" w:cs="Times New Roman"/>
                  <w:color w:val="0000FF"/>
                  <w:u w:val="single"/>
                  <w:lang w:eastAsia="en-US"/>
                </w:rPr>
                <w:t>thyroid</w:t>
              </w:r>
            </w:hyperlink>
            <w:r w:rsidR="00DD442E" w:rsidRPr="00DD442E">
              <w:rPr>
                <w:rFonts w:ascii="Times New Roman" w:eastAsia="Times New Roman" w:hAnsi="Times New Roman" w:cs="Times New Roman"/>
                <w:lang w:eastAsia="en-US"/>
              </w:rPr>
              <w:t xml:space="preserve"> function tests and for treating </w:t>
            </w:r>
            <w:hyperlink r:id="rId21" w:tooltip="Thyroid cancer" w:history="1">
              <w:r w:rsidR="00DD442E" w:rsidRPr="00DD442E">
                <w:rPr>
                  <w:rFonts w:ascii="Times New Roman" w:eastAsia="Times New Roman" w:hAnsi="Times New Roman" w:cs="Times New Roman"/>
                  <w:color w:val="0000FF"/>
                  <w:u w:val="single"/>
                  <w:lang w:eastAsia="en-US"/>
                </w:rPr>
                <w:t>thyroid cancer</w:t>
              </w:r>
            </w:hyperlink>
            <w:r w:rsidR="00DD442E" w:rsidRPr="00DD442E">
              <w:rPr>
                <w:rFonts w:ascii="Times New Roman" w:eastAsia="Times New Roman" w:hAnsi="Times New Roman" w:cs="Times New Roman"/>
                <w:lang w:eastAsia="en-US"/>
              </w:rPr>
              <w:t xml:space="preserve"> (8.0 days)</w:t>
            </w:r>
          </w:p>
          <w:p w14:paraId="419DDBC0" w14:textId="77777777" w:rsidR="00DD442E" w:rsidRPr="00DD442E" w:rsidRDefault="006E24A3" w:rsidP="00DD442E">
            <w:pPr>
              <w:numPr>
                <w:ilvl w:val="0"/>
                <w:numId w:val="11"/>
              </w:numPr>
              <w:spacing w:before="100" w:beforeAutospacing="1" w:after="100" w:afterAutospacing="1"/>
              <w:rPr>
                <w:rFonts w:ascii="Times New Roman" w:eastAsia="Times New Roman" w:hAnsi="Times New Roman" w:cs="Times New Roman"/>
                <w:lang w:eastAsia="en-US"/>
              </w:rPr>
            </w:pPr>
            <w:hyperlink r:id="rId22" w:tooltip="Strontium" w:history="1">
              <w:r w:rsidR="00DD442E" w:rsidRPr="00DD442E">
                <w:rPr>
                  <w:rFonts w:ascii="Times New Roman" w:eastAsia="Times New Roman" w:hAnsi="Times New Roman" w:cs="Times New Roman"/>
                  <w:color w:val="0000FF"/>
                  <w:u w:val="single"/>
                  <w:lang w:eastAsia="en-US"/>
                </w:rPr>
                <w:t>Sr-89</w:t>
              </w:r>
            </w:hyperlink>
            <w:r w:rsidR="00DD442E" w:rsidRPr="00DD442E">
              <w:rPr>
                <w:rFonts w:ascii="Times New Roman" w:eastAsia="Times New Roman" w:hAnsi="Times New Roman" w:cs="Times New Roman"/>
                <w:lang w:eastAsia="en-US"/>
              </w:rPr>
              <w:t xml:space="preserve">, used for treating </w:t>
            </w:r>
            <w:hyperlink r:id="rId23" w:tooltip="Bone cancer" w:history="1">
              <w:r w:rsidR="00DD442E" w:rsidRPr="00DD442E">
                <w:rPr>
                  <w:rFonts w:ascii="Times New Roman" w:eastAsia="Times New Roman" w:hAnsi="Times New Roman" w:cs="Times New Roman"/>
                  <w:color w:val="0000FF"/>
                  <w:u w:val="single"/>
                  <w:lang w:eastAsia="en-US"/>
                </w:rPr>
                <w:t>bone cancer</w:t>
              </w:r>
            </w:hyperlink>
            <w:r w:rsidR="00DD442E" w:rsidRPr="00DD442E">
              <w:rPr>
                <w:rFonts w:ascii="Times New Roman" w:eastAsia="Times New Roman" w:hAnsi="Times New Roman" w:cs="Times New Roman"/>
                <w:lang w:eastAsia="en-US"/>
              </w:rPr>
              <w:t xml:space="preserve">, </w:t>
            </w:r>
            <w:hyperlink r:id="rId24" w:tooltip="Intravenous injection" w:history="1">
              <w:r w:rsidR="00DD442E" w:rsidRPr="00DD442E">
                <w:rPr>
                  <w:rFonts w:ascii="Times New Roman" w:eastAsia="Times New Roman" w:hAnsi="Times New Roman" w:cs="Times New Roman"/>
                  <w:color w:val="0000FF"/>
                  <w:u w:val="single"/>
                  <w:lang w:eastAsia="en-US"/>
                </w:rPr>
                <w:t>intravenous injection</w:t>
              </w:r>
            </w:hyperlink>
            <w:r w:rsidR="00DD442E" w:rsidRPr="00DD442E">
              <w:rPr>
                <w:rFonts w:ascii="Times New Roman" w:eastAsia="Times New Roman" w:hAnsi="Times New Roman" w:cs="Times New Roman"/>
                <w:lang w:eastAsia="en-US"/>
              </w:rPr>
              <w:t xml:space="preserve"> (52 days)</w:t>
            </w:r>
          </w:p>
          <w:p w14:paraId="60042778" w14:textId="77777777" w:rsidR="00DD442E" w:rsidRPr="00DD442E" w:rsidRDefault="006E24A3" w:rsidP="00DD442E">
            <w:pPr>
              <w:numPr>
                <w:ilvl w:val="0"/>
                <w:numId w:val="11"/>
              </w:numPr>
              <w:spacing w:before="100" w:beforeAutospacing="1" w:after="100" w:afterAutospacing="1"/>
              <w:rPr>
                <w:rFonts w:ascii="Times New Roman" w:eastAsia="Times New Roman" w:hAnsi="Times New Roman" w:cs="Times New Roman"/>
                <w:lang w:eastAsia="en-US"/>
              </w:rPr>
            </w:pPr>
            <w:hyperlink r:id="rId25" w:tooltip="Iridium" w:history="1">
              <w:r w:rsidR="00DD442E" w:rsidRPr="00DD442E">
                <w:rPr>
                  <w:rFonts w:ascii="Times New Roman" w:eastAsia="Times New Roman" w:hAnsi="Times New Roman" w:cs="Times New Roman"/>
                  <w:color w:val="0000FF"/>
                  <w:u w:val="single"/>
                  <w:lang w:eastAsia="en-US"/>
                </w:rPr>
                <w:t>Ir-192</w:t>
              </w:r>
            </w:hyperlink>
            <w:r w:rsidR="00DD442E" w:rsidRPr="00DD442E">
              <w:rPr>
                <w:rFonts w:ascii="Times New Roman" w:eastAsia="Times New Roman" w:hAnsi="Times New Roman" w:cs="Times New Roman"/>
                <w:lang w:eastAsia="en-US"/>
              </w:rPr>
              <w:t xml:space="preserve">, used for </w:t>
            </w:r>
            <w:hyperlink r:id="rId26" w:tooltip="Brachytherapy" w:history="1">
              <w:r w:rsidR="00DD442E" w:rsidRPr="00DD442E">
                <w:rPr>
                  <w:rFonts w:ascii="Times New Roman" w:eastAsia="Times New Roman" w:hAnsi="Times New Roman" w:cs="Times New Roman"/>
                  <w:color w:val="0000FF"/>
                  <w:u w:val="single"/>
                  <w:lang w:eastAsia="en-US"/>
                </w:rPr>
                <w:t>brachytherapy</w:t>
              </w:r>
            </w:hyperlink>
            <w:r w:rsidR="00DD442E" w:rsidRPr="00DD442E">
              <w:rPr>
                <w:rFonts w:ascii="Times New Roman" w:eastAsia="Times New Roman" w:hAnsi="Times New Roman" w:cs="Times New Roman"/>
                <w:lang w:eastAsia="en-US"/>
              </w:rPr>
              <w:t xml:space="preserve"> (74 days)</w:t>
            </w:r>
          </w:p>
          <w:p w14:paraId="1A6B14D1" w14:textId="77777777" w:rsidR="00DD442E" w:rsidRPr="00DD442E" w:rsidRDefault="006E24A3" w:rsidP="00DD442E">
            <w:pPr>
              <w:numPr>
                <w:ilvl w:val="0"/>
                <w:numId w:val="11"/>
              </w:numPr>
              <w:spacing w:before="100" w:beforeAutospacing="1" w:after="100" w:afterAutospacing="1"/>
              <w:rPr>
                <w:rFonts w:ascii="Times New Roman" w:eastAsia="Times New Roman" w:hAnsi="Times New Roman" w:cs="Times New Roman"/>
                <w:lang w:eastAsia="en-US"/>
              </w:rPr>
            </w:pPr>
            <w:hyperlink r:id="rId27" w:tooltip="Cobalt" w:history="1">
              <w:r w:rsidR="00DD442E" w:rsidRPr="00DD442E">
                <w:rPr>
                  <w:rFonts w:ascii="Times New Roman" w:eastAsia="Times New Roman" w:hAnsi="Times New Roman" w:cs="Times New Roman"/>
                  <w:color w:val="0000FF"/>
                  <w:u w:val="single"/>
                  <w:lang w:eastAsia="en-US"/>
                </w:rPr>
                <w:t>Co-60</w:t>
              </w:r>
            </w:hyperlink>
            <w:r w:rsidR="00DD442E" w:rsidRPr="00DD442E">
              <w:rPr>
                <w:rFonts w:ascii="Times New Roman" w:eastAsia="Times New Roman" w:hAnsi="Times New Roman" w:cs="Times New Roman"/>
                <w:lang w:eastAsia="en-US"/>
              </w:rPr>
              <w:t>, used for brachytherapy and external radiotherapy (5.3 years)</w:t>
            </w:r>
          </w:p>
          <w:p w14:paraId="190A50D2" w14:textId="27FE63A6" w:rsidR="00DD442E" w:rsidRPr="00DD442E" w:rsidRDefault="006E24A3" w:rsidP="00DD442E">
            <w:pPr>
              <w:numPr>
                <w:ilvl w:val="0"/>
                <w:numId w:val="11"/>
              </w:numPr>
              <w:spacing w:before="100" w:beforeAutospacing="1" w:after="100" w:afterAutospacing="1"/>
              <w:rPr>
                <w:rFonts w:ascii="Times New Roman" w:eastAsia="Times New Roman" w:hAnsi="Times New Roman" w:cs="Times New Roman"/>
                <w:lang w:eastAsia="en-US"/>
              </w:rPr>
            </w:pPr>
            <w:hyperlink r:id="rId28" w:tooltip="Cs-137" w:history="1">
              <w:r w:rsidR="00DD442E" w:rsidRPr="00DD442E">
                <w:rPr>
                  <w:rFonts w:ascii="Times New Roman" w:eastAsia="Times New Roman" w:hAnsi="Times New Roman" w:cs="Times New Roman"/>
                  <w:color w:val="0000FF"/>
                  <w:u w:val="single"/>
                  <w:lang w:eastAsia="en-US"/>
                </w:rPr>
                <w:t>Cs-137</w:t>
              </w:r>
            </w:hyperlink>
            <w:r w:rsidR="00DD442E" w:rsidRPr="00DD442E">
              <w:rPr>
                <w:rFonts w:ascii="Times New Roman" w:eastAsia="Times New Roman" w:hAnsi="Times New Roman" w:cs="Times New Roman"/>
                <w:lang w:eastAsia="en-US"/>
              </w:rPr>
              <w:t>, used for brachytherapy, external radiotherapy (30 years)</w:t>
            </w:r>
          </w:p>
        </w:tc>
      </w:tr>
      <w:tr w:rsidR="00DD442E" w:rsidRPr="00DD442E" w14:paraId="3DEB88A2" w14:textId="77777777" w:rsidTr="00D35171">
        <w:tc>
          <w:tcPr>
            <w:tcW w:w="8856" w:type="dxa"/>
          </w:tcPr>
          <w:tbl>
            <w:tblPr>
              <w:tblpPr w:leftFromText="195" w:rightFromText="30" w:vertAnchor="text" w:tblpXSpec="right" w:tblpYSpec="cente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96"/>
              <w:gridCol w:w="641"/>
              <w:gridCol w:w="774"/>
              <w:gridCol w:w="592"/>
              <w:gridCol w:w="370"/>
            </w:tblGrid>
            <w:tr w:rsidR="00DD442E" w:rsidRPr="00DD442E" w14:paraId="772126AF" w14:textId="77777777" w:rsidTr="00D35171">
              <w:trPr>
                <w:tblCellSpacing w:w="15" w:type="dxa"/>
              </w:trPr>
              <w:tc>
                <w:tcPr>
                  <w:tcW w:w="0" w:type="auto"/>
                  <w:gridSpan w:val="5"/>
                  <w:tcBorders>
                    <w:top w:val="nil"/>
                    <w:left w:val="nil"/>
                    <w:bottom w:val="nil"/>
                    <w:right w:val="nil"/>
                  </w:tcBorders>
                  <w:vAlign w:val="center"/>
                  <w:hideMark/>
                </w:tcPr>
                <w:p w14:paraId="032D2CED" w14:textId="77777777" w:rsidR="00DD442E" w:rsidRPr="00DD442E" w:rsidRDefault="006E24A3" w:rsidP="00DD442E">
                  <w:pPr>
                    <w:shd w:val="clear" w:color="auto" w:fill="FF6666"/>
                    <w:jc w:val="center"/>
                  </w:pPr>
                  <w:hyperlink r:id="rId29" w:tooltip="Long-lived fission product" w:history="1">
                    <w:r w:rsidR="00DD442E" w:rsidRPr="00DD442E">
                      <w:rPr>
                        <w:b/>
                        <w:bCs/>
                        <w:color w:val="0000FF" w:themeColor="hyperlink"/>
                        <w:u w:val="single"/>
                      </w:rPr>
                      <w:t>Long-lived</w:t>
                    </w:r>
                  </w:hyperlink>
                  <w:r w:rsidR="00DD442E" w:rsidRPr="00DD442E">
                    <w:rPr>
                      <w:b/>
                      <w:bCs/>
                    </w:rPr>
                    <w:br/>
                  </w:r>
                  <w:hyperlink r:id="rId30" w:tooltip="Fission product" w:history="1">
                    <w:r w:rsidR="00DD442E" w:rsidRPr="00DD442E">
                      <w:rPr>
                        <w:b/>
                        <w:bCs/>
                        <w:color w:val="0000FF" w:themeColor="hyperlink"/>
                        <w:u w:val="single"/>
                      </w:rPr>
                      <w:t>fission products</w:t>
                    </w:r>
                  </w:hyperlink>
                </w:p>
              </w:tc>
            </w:tr>
            <w:tr w:rsidR="00DD442E" w:rsidRPr="00DD442E" w14:paraId="71A7D5F2" w14:textId="77777777" w:rsidTr="00D35171">
              <w:trPr>
                <w:tblCellSpacing w:w="15" w:type="dxa"/>
              </w:trPr>
              <w:tc>
                <w:tcPr>
                  <w:tcW w:w="0" w:type="auto"/>
                  <w:vAlign w:val="center"/>
                  <w:hideMark/>
                </w:tcPr>
                <w:p w14:paraId="4DD5F652" w14:textId="77777777" w:rsidR="00DD442E" w:rsidRPr="00DD442E" w:rsidRDefault="00DD442E" w:rsidP="00DD442E">
                  <w:pPr>
                    <w:jc w:val="right"/>
                    <w:rPr>
                      <w:b/>
                      <w:bCs/>
                    </w:rPr>
                  </w:pPr>
                  <w:r w:rsidRPr="00DD442E">
                    <w:rPr>
                      <w:b/>
                      <w:bCs/>
                    </w:rPr>
                    <w:t>Prop:</w:t>
                  </w:r>
                  <w:r w:rsidRPr="00DD442E">
                    <w:rPr>
                      <w:b/>
                      <w:bCs/>
                    </w:rPr>
                    <w:br/>
                    <w:t>Unit:</w:t>
                  </w:r>
                </w:p>
              </w:tc>
              <w:tc>
                <w:tcPr>
                  <w:tcW w:w="0" w:type="auto"/>
                  <w:vAlign w:val="center"/>
                  <w:hideMark/>
                </w:tcPr>
                <w:p w14:paraId="24578407" w14:textId="77777777" w:rsidR="00DD442E" w:rsidRPr="00DD442E" w:rsidRDefault="006E24A3" w:rsidP="00DD442E">
                  <w:pPr>
                    <w:jc w:val="center"/>
                    <w:rPr>
                      <w:b/>
                      <w:bCs/>
                    </w:rPr>
                  </w:pPr>
                  <w:hyperlink r:id="rId31" w:tooltip="Halflife" w:history="1">
                    <w:r w:rsidR="00DD442E" w:rsidRPr="00DD442E">
                      <w:rPr>
                        <w:b/>
                        <w:bCs/>
                        <w:color w:val="0000FF" w:themeColor="hyperlink"/>
                        <w:u w:val="single"/>
                      </w:rPr>
                      <w:t>t</w:t>
                    </w:r>
                    <w:r w:rsidR="00DD442E" w:rsidRPr="00DD442E">
                      <w:rPr>
                        <w:b/>
                        <w:bCs/>
                        <w:color w:val="0000FF" w:themeColor="hyperlink"/>
                        <w:u w:val="single"/>
                        <w:vertAlign w:val="superscript"/>
                      </w:rPr>
                      <w:t>½</w:t>
                    </w:r>
                  </w:hyperlink>
                  <w:r w:rsidR="00DD442E" w:rsidRPr="00DD442E">
                    <w:rPr>
                      <w:b/>
                      <w:bCs/>
                    </w:rPr>
                    <w:br/>
                  </w:r>
                  <w:hyperlink r:id="rId32" w:tooltip="Million years" w:history="1">
                    <w:r w:rsidR="00DD442E" w:rsidRPr="00DD442E">
                      <w:rPr>
                        <w:b/>
                        <w:bCs/>
                        <w:color w:val="0000FF" w:themeColor="hyperlink"/>
                        <w:u w:val="single"/>
                      </w:rPr>
                      <w:t>Ma</w:t>
                    </w:r>
                  </w:hyperlink>
                </w:p>
              </w:tc>
              <w:tc>
                <w:tcPr>
                  <w:tcW w:w="0" w:type="auto"/>
                  <w:vAlign w:val="center"/>
                  <w:hideMark/>
                </w:tcPr>
                <w:p w14:paraId="4C70CB05" w14:textId="77777777" w:rsidR="00DD442E" w:rsidRPr="00DD442E" w:rsidRDefault="006E24A3" w:rsidP="00DD442E">
                  <w:pPr>
                    <w:jc w:val="center"/>
                    <w:rPr>
                      <w:b/>
                      <w:bCs/>
                    </w:rPr>
                  </w:pPr>
                  <w:hyperlink r:id="rId33" w:tooltip="Fission product yield" w:history="1">
                    <w:r w:rsidR="00DD442E" w:rsidRPr="00DD442E">
                      <w:rPr>
                        <w:b/>
                        <w:bCs/>
                        <w:color w:val="0000FF" w:themeColor="hyperlink"/>
                        <w:u w:val="single"/>
                      </w:rPr>
                      <w:t>Yield</w:t>
                    </w:r>
                  </w:hyperlink>
                  <w:r w:rsidR="00DD442E" w:rsidRPr="00DD442E">
                    <w:rPr>
                      <w:b/>
                      <w:bCs/>
                    </w:rPr>
                    <w:br/>
                    <w:t>%</w:t>
                  </w:r>
                </w:p>
              </w:tc>
              <w:tc>
                <w:tcPr>
                  <w:tcW w:w="0" w:type="auto"/>
                  <w:vAlign w:val="center"/>
                  <w:hideMark/>
                </w:tcPr>
                <w:p w14:paraId="1E296DCA" w14:textId="77777777" w:rsidR="00DD442E" w:rsidRPr="00DD442E" w:rsidRDefault="006E24A3" w:rsidP="00DD442E">
                  <w:pPr>
                    <w:jc w:val="center"/>
                    <w:rPr>
                      <w:b/>
                      <w:bCs/>
                    </w:rPr>
                  </w:pPr>
                  <w:hyperlink r:id="rId34" w:tooltip="Decay energy" w:history="1">
                    <w:r w:rsidR="00DD442E" w:rsidRPr="00DD442E">
                      <w:rPr>
                        <w:b/>
                        <w:bCs/>
                        <w:color w:val="0000FF" w:themeColor="hyperlink"/>
                        <w:u w:val="single"/>
                      </w:rPr>
                      <w:t>Q</w:t>
                    </w:r>
                  </w:hyperlink>
                  <w:r w:rsidR="00DD442E" w:rsidRPr="00DD442E">
                    <w:rPr>
                      <w:b/>
                      <w:bCs/>
                    </w:rPr>
                    <w:t xml:space="preserve"> *</w:t>
                  </w:r>
                  <w:r w:rsidR="00DD442E" w:rsidRPr="00DD442E">
                    <w:rPr>
                      <w:b/>
                      <w:bCs/>
                    </w:rPr>
                    <w:br/>
                  </w:r>
                  <w:hyperlink r:id="rId35" w:tooltip="Kiloelectronvolt" w:history="1">
                    <w:proofErr w:type="spellStart"/>
                    <w:r w:rsidR="00DD442E" w:rsidRPr="00DD442E">
                      <w:rPr>
                        <w:b/>
                        <w:bCs/>
                        <w:color w:val="0000FF" w:themeColor="hyperlink"/>
                        <w:u w:val="single"/>
                      </w:rPr>
                      <w:t>KeV</w:t>
                    </w:r>
                    <w:proofErr w:type="spellEnd"/>
                  </w:hyperlink>
                </w:p>
              </w:tc>
              <w:tc>
                <w:tcPr>
                  <w:tcW w:w="0" w:type="auto"/>
                  <w:vAlign w:val="center"/>
                  <w:hideMark/>
                </w:tcPr>
                <w:p w14:paraId="3665923C" w14:textId="77777777" w:rsidR="00DD442E" w:rsidRPr="00DD442E" w:rsidRDefault="006E24A3" w:rsidP="00DD442E">
                  <w:pPr>
                    <w:jc w:val="center"/>
                    <w:rPr>
                      <w:b/>
                      <w:bCs/>
                    </w:rPr>
                  </w:pPr>
                  <w:hyperlink r:id="rId36" w:tooltip="Decay mode" w:history="1">
                    <w:r w:rsidR="00DD442E" w:rsidRPr="00DD442E">
                      <w:rPr>
                        <w:b/>
                        <w:bCs/>
                        <w:color w:val="0000FF" w:themeColor="hyperlink"/>
                        <w:u w:val="single"/>
                      </w:rPr>
                      <w:t>βγ</w:t>
                    </w:r>
                  </w:hyperlink>
                  <w:r w:rsidR="00DD442E" w:rsidRPr="00DD442E">
                    <w:rPr>
                      <w:b/>
                      <w:bCs/>
                    </w:rPr>
                    <w:br/>
                    <w:t>*</w:t>
                  </w:r>
                </w:p>
              </w:tc>
            </w:tr>
            <w:tr w:rsidR="00DD442E" w:rsidRPr="00DD442E" w14:paraId="49966911" w14:textId="77777777" w:rsidTr="00D35171">
              <w:trPr>
                <w:tblCellSpacing w:w="15" w:type="dxa"/>
              </w:trPr>
              <w:tc>
                <w:tcPr>
                  <w:tcW w:w="0" w:type="auto"/>
                  <w:vAlign w:val="center"/>
                  <w:hideMark/>
                </w:tcPr>
                <w:p w14:paraId="4EC79010" w14:textId="77777777" w:rsidR="00DD442E" w:rsidRPr="00DD442E" w:rsidRDefault="006E24A3" w:rsidP="00DD442E">
                  <w:pPr>
                    <w:jc w:val="center"/>
                  </w:pPr>
                  <w:hyperlink r:id="rId37" w:tooltip="Technetium-99" w:history="1">
                    <w:r w:rsidR="00DD442E" w:rsidRPr="00DD442E">
                      <w:rPr>
                        <w:color w:val="0000FF" w:themeColor="hyperlink"/>
                        <w:u w:val="single"/>
                        <w:vertAlign w:val="superscript"/>
                      </w:rPr>
                      <w:t>99</w:t>
                    </w:r>
                    <w:r w:rsidR="00DD442E" w:rsidRPr="00DD442E">
                      <w:rPr>
                        <w:color w:val="0000FF" w:themeColor="hyperlink"/>
                        <w:u w:val="single"/>
                      </w:rPr>
                      <w:t>Tc</w:t>
                    </w:r>
                  </w:hyperlink>
                </w:p>
              </w:tc>
              <w:tc>
                <w:tcPr>
                  <w:tcW w:w="0" w:type="auto"/>
                  <w:vAlign w:val="center"/>
                  <w:hideMark/>
                </w:tcPr>
                <w:p w14:paraId="58EE85E9" w14:textId="77777777" w:rsidR="00DD442E" w:rsidRPr="00DD442E" w:rsidRDefault="00DD442E" w:rsidP="00DD442E">
                  <w:pPr>
                    <w:jc w:val="center"/>
                  </w:pPr>
                  <w:r w:rsidRPr="00DD442E">
                    <w:t>0.211</w:t>
                  </w:r>
                </w:p>
              </w:tc>
              <w:tc>
                <w:tcPr>
                  <w:tcW w:w="0" w:type="auto"/>
                  <w:vAlign w:val="center"/>
                  <w:hideMark/>
                </w:tcPr>
                <w:p w14:paraId="51941C27" w14:textId="77777777" w:rsidR="00DD442E" w:rsidRPr="00DD442E" w:rsidRDefault="00DD442E" w:rsidP="00DD442E">
                  <w:pPr>
                    <w:jc w:val="center"/>
                  </w:pPr>
                  <w:r w:rsidRPr="00DD442E">
                    <w:t>6.1385</w:t>
                  </w:r>
                </w:p>
              </w:tc>
              <w:tc>
                <w:tcPr>
                  <w:tcW w:w="0" w:type="auto"/>
                  <w:vAlign w:val="center"/>
                  <w:hideMark/>
                </w:tcPr>
                <w:p w14:paraId="3A08DC36" w14:textId="77777777" w:rsidR="00DD442E" w:rsidRPr="00DD442E" w:rsidRDefault="00DD442E" w:rsidP="00DD442E">
                  <w:pPr>
                    <w:jc w:val="center"/>
                  </w:pPr>
                  <w:r w:rsidRPr="00DD442E">
                    <w:t>294</w:t>
                  </w:r>
                </w:p>
              </w:tc>
              <w:tc>
                <w:tcPr>
                  <w:tcW w:w="0" w:type="auto"/>
                  <w:vAlign w:val="center"/>
                  <w:hideMark/>
                </w:tcPr>
                <w:p w14:paraId="00F4C782" w14:textId="77777777" w:rsidR="00DD442E" w:rsidRPr="00DD442E" w:rsidRDefault="00DD442E" w:rsidP="00DD442E">
                  <w:pPr>
                    <w:jc w:val="center"/>
                  </w:pPr>
                  <w:r w:rsidRPr="00DD442E">
                    <w:t>β</w:t>
                  </w:r>
                </w:p>
              </w:tc>
            </w:tr>
            <w:tr w:rsidR="00DD442E" w:rsidRPr="00DD442E" w14:paraId="030D3FFF" w14:textId="77777777" w:rsidTr="00D35171">
              <w:trPr>
                <w:tblCellSpacing w:w="15" w:type="dxa"/>
              </w:trPr>
              <w:tc>
                <w:tcPr>
                  <w:tcW w:w="0" w:type="auto"/>
                  <w:vAlign w:val="center"/>
                  <w:hideMark/>
                </w:tcPr>
                <w:p w14:paraId="2A499CC7" w14:textId="77777777" w:rsidR="00DD442E" w:rsidRPr="00DD442E" w:rsidRDefault="006E24A3" w:rsidP="00DD442E">
                  <w:pPr>
                    <w:jc w:val="center"/>
                  </w:pPr>
                  <w:hyperlink r:id="rId38" w:tooltip="Tin-126" w:history="1">
                    <w:r w:rsidR="00DD442E" w:rsidRPr="00DD442E">
                      <w:rPr>
                        <w:color w:val="0000FF" w:themeColor="hyperlink"/>
                        <w:u w:val="single"/>
                        <w:vertAlign w:val="superscript"/>
                      </w:rPr>
                      <w:t>126</w:t>
                    </w:r>
                    <w:r w:rsidR="00DD442E" w:rsidRPr="00DD442E">
                      <w:rPr>
                        <w:color w:val="0000FF" w:themeColor="hyperlink"/>
                        <w:u w:val="single"/>
                      </w:rPr>
                      <w:t>Sn</w:t>
                    </w:r>
                  </w:hyperlink>
                </w:p>
              </w:tc>
              <w:tc>
                <w:tcPr>
                  <w:tcW w:w="0" w:type="auto"/>
                  <w:vAlign w:val="center"/>
                  <w:hideMark/>
                </w:tcPr>
                <w:p w14:paraId="651036F0" w14:textId="77777777" w:rsidR="00DD442E" w:rsidRPr="00DD442E" w:rsidRDefault="00DD442E" w:rsidP="00DD442E">
                  <w:pPr>
                    <w:jc w:val="center"/>
                  </w:pPr>
                  <w:r w:rsidRPr="00DD442E">
                    <w:t>0.230</w:t>
                  </w:r>
                </w:p>
              </w:tc>
              <w:tc>
                <w:tcPr>
                  <w:tcW w:w="0" w:type="auto"/>
                  <w:vAlign w:val="center"/>
                  <w:hideMark/>
                </w:tcPr>
                <w:p w14:paraId="3A187B51" w14:textId="77777777" w:rsidR="00DD442E" w:rsidRPr="00DD442E" w:rsidRDefault="00DD442E" w:rsidP="00DD442E">
                  <w:pPr>
                    <w:jc w:val="center"/>
                  </w:pPr>
                  <w:r w:rsidRPr="00DD442E">
                    <w:t>0.1084</w:t>
                  </w:r>
                </w:p>
              </w:tc>
              <w:tc>
                <w:tcPr>
                  <w:tcW w:w="0" w:type="auto"/>
                  <w:vAlign w:val="center"/>
                  <w:hideMark/>
                </w:tcPr>
                <w:p w14:paraId="583F9C01" w14:textId="77777777" w:rsidR="00DD442E" w:rsidRPr="00DD442E" w:rsidRDefault="00DD442E" w:rsidP="00DD442E">
                  <w:pPr>
                    <w:jc w:val="center"/>
                  </w:pPr>
                  <w:r w:rsidRPr="00DD442E">
                    <w:t>4050</w:t>
                  </w:r>
                </w:p>
              </w:tc>
              <w:tc>
                <w:tcPr>
                  <w:tcW w:w="0" w:type="auto"/>
                  <w:vAlign w:val="center"/>
                  <w:hideMark/>
                </w:tcPr>
                <w:p w14:paraId="1B50BA71" w14:textId="77777777" w:rsidR="00DD442E" w:rsidRPr="00DD442E" w:rsidRDefault="00DD442E" w:rsidP="00DD442E">
                  <w:pPr>
                    <w:jc w:val="center"/>
                  </w:pPr>
                  <w:r w:rsidRPr="00DD442E">
                    <w:t>β</w:t>
                  </w:r>
                  <w:r w:rsidRPr="00DD442E">
                    <w:rPr>
                      <w:b/>
                      <w:bCs/>
                    </w:rPr>
                    <w:t>γ</w:t>
                  </w:r>
                </w:p>
              </w:tc>
            </w:tr>
            <w:tr w:rsidR="00DD442E" w:rsidRPr="00DD442E" w14:paraId="14D8DF50" w14:textId="77777777" w:rsidTr="00D35171">
              <w:trPr>
                <w:tblCellSpacing w:w="15" w:type="dxa"/>
              </w:trPr>
              <w:tc>
                <w:tcPr>
                  <w:tcW w:w="0" w:type="auto"/>
                  <w:vAlign w:val="center"/>
                  <w:hideMark/>
                </w:tcPr>
                <w:p w14:paraId="2E5CBCEE" w14:textId="77777777" w:rsidR="00DD442E" w:rsidRPr="00DD442E" w:rsidRDefault="006E24A3" w:rsidP="00DD442E">
                  <w:pPr>
                    <w:jc w:val="center"/>
                  </w:pPr>
                  <w:hyperlink r:id="rId39" w:tooltip="Selenium-79" w:history="1">
                    <w:r w:rsidR="00DD442E" w:rsidRPr="00DD442E">
                      <w:rPr>
                        <w:color w:val="0000FF" w:themeColor="hyperlink"/>
                        <w:u w:val="single"/>
                        <w:vertAlign w:val="superscript"/>
                      </w:rPr>
                      <w:t>79</w:t>
                    </w:r>
                    <w:r w:rsidR="00DD442E" w:rsidRPr="00DD442E">
                      <w:rPr>
                        <w:color w:val="0000FF" w:themeColor="hyperlink"/>
                        <w:u w:val="single"/>
                      </w:rPr>
                      <w:t>Se</w:t>
                    </w:r>
                  </w:hyperlink>
                </w:p>
              </w:tc>
              <w:tc>
                <w:tcPr>
                  <w:tcW w:w="0" w:type="auto"/>
                  <w:vAlign w:val="center"/>
                  <w:hideMark/>
                </w:tcPr>
                <w:p w14:paraId="36C8BF25" w14:textId="77777777" w:rsidR="00DD442E" w:rsidRPr="00DD442E" w:rsidRDefault="00DD442E" w:rsidP="00DD442E">
                  <w:pPr>
                    <w:jc w:val="center"/>
                  </w:pPr>
                  <w:r w:rsidRPr="00DD442E">
                    <w:t>0.327</w:t>
                  </w:r>
                </w:p>
              </w:tc>
              <w:tc>
                <w:tcPr>
                  <w:tcW w:w="0" w:type="auto"/>
                  <w:vAlign w:val="center"/>
                  <w:hideMark/>
                </w:tcPr>
                <w:p w14:paraId="4E59C043" w14:textId="77777777" w:rsidR="00DD442E" w:rsidRPr="00DD442E" w:rsidRDefault="00DD442E" w:rsidP="00DD442E">
                  <w:pPr>
                    <w:jc w:val="center"/>
                  </w:pPr>
                  <w:r w:rsidRPr="00DD442E">
                    <w:t>0.0447</w:t>
                  </w:r>
                </w:p>
              </w:tc>
              <w:tc>
                <w:tcPr>
                  <w:tcW w:w="0" w:type="auto"/>
                  <w:vAlign w:val="center"/>
                  <w:hideMark/>
                </w:tcPr>
                <w:p w14:paraId="6431B1AA" w14:textId="77777777" w:rsidR="00DD442E" w:rsidRPr="00DD442E" w:rsidRDefault="00DD442E" w:rsidP="00DD442E">
                  <w:pPr>
                    <w:jc w:val="center"/>
                  </w:pPr>
                  <w:r w:rsidRPr="00DD442E">
                    <w:t>151</w:t>
                  </w:r>
                </w:p>
              </w:tc>
              <w:tc>
                <w:tcPr>
                  <w:tcW w:w="0" w:type="auto"/>
                  <w:vAlign w:val="center"/>
                  <w:hideMark/>
                </w:tcPr>
                <w:p w14:paraId="6179B31A" w14:textId="77777777" w:rsidR="00DD442E" w:rsidRPr="00DD442E" w:rsidRDefault="00DD442E" w:rsidP="00DD442E">
                  <w:pPr>
                    <w:jc w:val="center"/>
                  </w:pPr>
                  <w:r w:rsidRPr="00DD442E">
                    <w:t>β</w:t>
                  </w:r>
                </w:p>
              </w:tc>
            </w:tr>
            <w:tr w:rsidR="00DD442E" w:rsidRPr="00DD442E" w14:paraId="1B1968F7" w14:textId="77777777" w:rsidTr="00D35171">
              <w:trPr>
                <w:tblCellSpacing w:w="15" w:type="dxa"/>
              </w:trPr>
              <w:tc>
                <w:tcPr>
                  <w:tcW w:w="0" w:type="auto"/>
                  <w:vAlign w:val="center"/>
                  <w:hideMark/>
                </w:tcPr>
                <w:p w14:paraId="5EFBC4FF" w14:textId="77777777" w:rsidR="00DD442E" w:rsidRPr="00DD442E" w:rsidRDefault="006E24A3" w:rsidP="00DD442E">
                  <w:pPr>
                    <w:jc w:val="center"/>
                  </w:pPr>
                  <w:hyperlink r:id="rId40" w:tooltip="Zirconium-93" w:history="1">
                    <w:r w:rsidR="00DD442E" w:rsidRPr="00DD442E">
                      <w:rPr>
                        <w:color w:val="0000FF" w:themeColor="hyperlink"/>
                        <w:u w:val="single"/>
                        <w:vertAlign w:val="superscript"/>
                      </w:rPr>
                      <w:t>93</w:t>
                    </w:r>
                    <w:r w:rsidR="00DD442E" w:rsidRPr="00DD442E">
                      <w:rPr>
                        <w:color w:val="0000FF" w:themeColor="hyperlink"/>
                        <w:u w:val="single"/>
                      </w:rPr>
                      <w:t>Zr</w:t>
                    </w:r>
                  </w:hyperlink>
                </w:p>
              </w:tc>
              <w:tc>
                <w:tcPr>
                  <w:tcW w:w="0" w:type="auto"/>
                  <w:vAlign w:val="center"/>
                  <w:hideMark/>
                </w:tcPr>
                <w:p w14:paraId="7BC148AB" w14:textId="77777777" w:rsidR="00DD442E" w:rsidRPr="00DD442E" w:rsidRDefault="00DD442E" w:rsidP="00DD442E">
                  <w:pPr>
                    <w:jc w:val="center"/>
                  </w:pPr>
                  <w:r w:rsidRPr="00DD442E">
                    <w:t>1.53</w:t>
                  </w:r>
                </w:p>
              </w:tc>
              <w:tc>
                <w:tcPr>
                  <w:tcW w:w="0" w:type="auto"/>
                  <w:vAlign w:val="center"/>
                  <w:hideMark/>
                </w:tcPr>
                <w:p w14:paraId="410DC6C0" w14:textId="77777777" w:rsidR="00DD442E" w:rsidRPr="00DD442E" w:rsidRDefault="00DD442E" w:rsidP="00DD442E">
                  <w:pPr>
                    <w:jc w:val="center"/>
                  </w:pPr>
                  <w:r w:rsidRPr="00DD442E">
                    <w:t>5.4575</w:t>
                  </w:r>
                </w:p>
              </w:tc>
              <w:tc>
                <w:tcPr>
                  <w:tcW w:w="0" w:type="auto"/>
                  <w:vAlign w:val="center"/>
                  <w:hideMark/>
                </w:tcPr>
                <w:p w14:paraId="488E8C8A" w14:textId="77777777" w:rsidR="00DD442E" w:rsidRPr="00DD442E" w:rsidRDefault="00DD442E" w:rsidP="00DD442E">
                  <w:pPr>
                    <w:jc w:val="center"/>
                  </w:pPr>
                  <w:r w:rsidRPr="00DD442E">
                    <w:t>91</w:t>
                  </w:r>
                </w:p>
              </w:tc>
              <w:tc>
                <w:tcPr>
                  <w:tcW w:w="0" w:type="auto"/>
                  <w:vAlign w:val="center"/>
                  <w:hideMark/>
                </w:tcPr>
                <w:p w14:paraId="1FB26D57" w14:textId="77777777" w:rsidR="00DD442E" w:rsidRPr="00DD442E" w:rsidRDefault="00DD442E" w:rsidP="00DD442E">
                  <w:pPr>
                    <w:jc w:val="center"/>
                  </w:pPr>
                  <w:r w:rsidRPr="00DD442E">
                    <w:t>βγ</w:t>
                  </w:r>
                </w:p>
              </w:tc>
            </w:tr>
            <w:tr w:rsidR="00DD442E" w:rsidRPr="00DD442E" w14:paraId="064B7370" w14:textId="77777777" w:rsidTr="00D35171">
              <w:trPr>
                <w:tblCellSpacing w:w="15" w:type="dxa"/>
              </w:trPr>
              <w:tc>
                <w:tcPr>
                  <w:tcW w:w="0" w:type="auto"/>
                  <w:vAlign w:val="center"/>
                  <w:hideMark/>
                </w:tcPr>
                <w:p w14:paraId="38DC94B6" w14:textId="77777777" w:rsidR="00DD442E" w:rsidRPr="00DD442E" w:rsidRDefault="006E24A3" w:rsidP="00DD442E">
                  <w:pPr>
                    <w:jc w:val="center"/>
                  </w:pPr>
                  <w:hyperlink r:id="rId41" w:tooltip="Caesium-135" w:history="1">
                    <w:r w:rsidR="00DD442E" w:rsidRPr="00DD442E">
                      <w:rPr>
                        <w:color w:val="0000FF" w:themeColor="hyperlink"/>
                        <w:u w:val="single"/>
                        <w:vertAlign w:val="superscript"/>
                      </w:rPr>
                      <w:t>135</w:t>
                    </w:r>
                    <w:r w:rsidR="00DD442E" w:rsidRPr="00DD442E">
                      <w:rPr>
                        <w:color w:val="0000FF" w:themeColor="hyperlink"/>
                        <w:u w:val="single"/>
                      </w:rPr>
                      <w:t>Cs</w:t>
                    </w:r>
                  </w:hyperlink>
                </w:p>
              </w:tc>
              <w:tc>
                <w:tcPr>
                  <w:tcW w:w="0" w:type="auto"/>
                  <w:vAlign w:val="center"/>
                  <w:hideMark/>
                </w:tcPr>
                <w:p w14:paraId="0141E0D0" w14:textId="77777777" w:rsidR="00DD442E" w:rsidRPr="00DD442E" w:rsidRDefault="00DD442E" w:rsidP="00DD442E">
                  <w:pPr>
                    <w:jc w:val="center"/>
                  </w:pPr>
                  <w:r w:rsidRPr="00DD442E">
                    <w:t>2.3</w:t>
                  </w:r>
                </w:p>
              </w:tc>
              <w:tc>
                <w:tcPr>
                  <w:tcW w:w="0" w:type="auto"/>
                  <w:vAlign w:val="center"/>
                  <w:hideMark/>
                </w:tcPr>
                <w:p w14:paraId="575A451B" w14:textId="77777777" w:rsidR="00DD442E" w:rsidRPr="00DD442E" w:rsidRDefault="00DD442E" w:rsidP="00DD442E">
                  <w:pPr>
                    <w:jc w:val="center"/>
                  </w:pPr>
                  <w:r w:rsidRPr="00DD442E">
                    <w:t>6.9110</w:t>
                  </w:r>
                </w:p>
              </w:tc>
              <w:tc>
                <w:tcPr>
                  <w:tcW w:w="0" w:type="auto"/>
                  <w:vAlign w:val="center"/>
                  <w:hideMark/>
                </w:tcPr>
                <w:p w14:paraId="3D1A09D5" w14:textId="77777777" w:rsidR="00DD442E" w:rsidRPr="00DD442E" w:rsidRDefault="00DD442E" w:rsidP="00DD442E">
                  <w:pPr>
                    <w:jc w:val="center"/>
                  </w:pPr>
                  <w:r w:rsidRPr="00DD442E">
                    <w:t>269</w:t>
                  </w:r>
                </w:p>
              </w:tc>
              <w:tc>
                <w:tcPr>
                  <w:tcW w:w="0" w:type="auto"/>
                  <w:vAlign w:val="center"/>
                  <w:hideMark/>
                </w:tcPr>
                <w:p w14:paraId="2AF7FA56" w14:textId="77777777" w:rsidR="00DD442E" w:rsidRPr="00DD442E" w:rsidRDefault="00DD442E" w:rsidP="00DD442E">
                  <w:pPr>
                    <w:jc w:val="center"/>
                  </w:pPr>
                  <w:r w:rsidRPr="00DD442E">
                    <w:t>β</w:t>
                  </w:r>
                </w:p>
              </w:tc>
            </w:tr>
            <w:tr w:rsidR="00DD442E" w:rsidRPr="00DD442E" w14:paraId="5675184E" w14:textId="77777777" w:rsidTr="00D35171">
              <w:trPr>
                <w:tblCellSpacing w:w="15" w:type="dxa"/>
              </w:trPr>
              <w:tc>
                <w:tcPr>
                  <w:tcW w:w="0" w:type="auto"/>
                  <w:vAlign w:val="center"/>
                  <w:hideMark/>
                </w:tcPr>
                <w:p w14:paraId="17983A06" w14:textId="77777777" w:rsidR="00DD442E" w:rsidRPr="00DD442E" w:rsidRDefault="006E24A3" w:rsidP="00DD442E">
                  <w:pPr>
                    <w:jc w:val="center"/>
                  </w:pPr>
                  <w:hyperlink r:id="rId42" w:tooltip="Palladium-107" w:history="1">
                    <w:r w:rsidR="00DD442E" w:rsidRPr="00DD442E">
                      <w:rPr>
                        <w:color w:val="0000FF" w:themeColor="hyperlink"/>
                        <w:u w:val="single"/>
                        <w:vertAlign w:val="superscript"/>
                      </w:rPr>
                      <w:t>107</w:t>
                    </w:r>
                    <w:r w:rsidR="00DD442E" w:rsidRPr="00DD442E">
                      <w:rPr>
                        <w:color w:val="0000FF" w:themeColor="hyperlink"/>
                        <w:u w:val="single"/>
                      </w:rPr>
                      <w:t>Pd</w:t>
                    </w:r>
                  </w:hyperlink>
                </w:p>
              </w:tc>
              <w:tc>
                <w:tcPr>
                  <w:tcW w:w="0" w:type="auto"/>
                  <w:vAlign w:val="center"/>
                  <w:hideMark/>
                </w:tcPr>
                <w:p w14:paraId="45F6C3B5" w14:textId="77777777" w:rsidR="00DD442E" w:rsidRPr="00DD442E" w:rsidRDefault="00DD442E" w:rsidP="00DD442E">
                  <w:pPr>
                    <w:jc w:val="center"/>
                  </w:pPr>
                  <w:r w:rsidRPr="00DD442E">
                    <w:t>6.5</w:t>
                  </w:r>
                </w:p>
              </w:tc>
              <w:tc>
                <w:tcPr>
                  <w:tcW w:w="0" w:type="auto"/>
                  <w:vAlign w:val="center"/>
                  <w:hideMark/>
                </w:tcPr>
                <w:p w14:paraId="26BED431" w14:textId="77777777" w:rsidR="00DD442E" w:rsidRPr="00DD442E" w:rsidRDefault="00DD442E" w:rsidP="00DD442E">
                  <w:pPr>
                    <w:jc w:val="center"/>
                  </w:pPr>
                  <w:r w:rsidRPr="00DD442E">
                    <w:t>1.2499</w:t>
                  </w:r>
                </w:p>
              </w:tc>
              <w:tc>
                <w:tcPr>
                  <w:tcW w:w="0" w:type="auto"/>
                  <w:vAlign w:val="center"/>
                  <w:hideMark/>
                </w:tcPr>
                <w:p w14:paraId="01DF22B0" w14:textId="77777777" w:rsidR="00DD442E" w:rsidRPr="00DD442E" w:rsidRDefault="00DD442E" w:rsidP="00DD442E">
                  <w:pPr>
                    <w:jc w:val="center"/>
                  </w:pPr>
                  <w:r w:rsidRPr="00DD442E">
                    <w:t>33</w:t>
                  </w:r>
                </w:p>
              </w:tc>
              <w:tc>
                <w:tcPr>
                  <w:tcW w:w="0" w:type="auto"/>
                  <w:vAlign w:val="center"/>
                  <w:hideMark/>
                </w:tcPr>
                <w:p w14:paraId="684266F8" w14:textId="77777777" w:rsidR="00DD442E" w:rsidRPr="00DD442E" w:rsidRDefault="00DD442E" w:rsidP="00DD442E">
                  <w:pPr>
                    <w:jc w:val="center"/>
                  </w:pPr>
                  <w:r w:rsidRPr="00DD442E">
                    <w:t>β</w:t>
                  </w:r>
                </w:p>
              </w:tc>
            </w:tr>
            <w:tr w:rsidR="00DD442E" w:rsidRPr="00DD442E" w14:paraId="318501FE" w14:textId="77777777" w:rsidTr="00D35171">
              <w:trPr>
                <w:tblCellSpacing w:w="15" w:type="dxa"/>
              </w:trPr>
              <w:tc>
                <w:tcPr>
                  <w:tcW w:w="0" w:type="auto"/>
                  <w:vAlign w:val="center"/>
                  <w:hideMark/>
                </w:tcPr>
                <w:p w14:paraId="65323B81" w14:textId="77777777" w:rsidR="00DD442E" w:rsidRPr="00DD442E" w:rsidRDefault="006E24A3" w:rsidP="00DD442E">
                  <w:pPr>
                    <w:jc w:val="center"/>
                  </w:pPr>
                  <w:hyperlink r:id="rId43" w:tooltip="Iodine-129" w:history="1">
                    <w:r w:rsidR="00DD442E" w:rsidRPr="00DD442E">
                      <w:rPr>
                        <w:color w:val="0000FF" w:themeColor="hyperlink"/>
                        <w:u w:val="single"/>
                        <w:vertAlign w:val="superscript"/>
                      </w:rPr>
                      <w:t>129</w:t>
                    </w:r>
                    <w:r w:rsidR="00DD442E" w:rsidRPr="00DD442E">
                      <w:rPr>
                        <w:color w:val="0000FF" w:themeColor="hyperlink"/>
                        <w:u w:val="single"/>
                      </w:rPr>
                      <w:t>I</w:t>
                    </w:r>
                  </w:hyperlink>
                </w:p>
              </w:tc>
              <w:tc>
                <w:tcPr>
                  <w:tcW w:w="0" w:type="auto"/>
                  <w:vAlign w:val="center"/>
                  <w:hideMark/>
                </w:tcPr>
                <w:p w14:paraId="5321B587" w14:textId="77777777" w:rsidR="00DD442E" w:rsidRPr="00DD442E" w:rsidRDefault="00DD442E" w:rsidP="00DD442E">
                  <w:pPr>
                    <w:jc w:val="center"/>
                  </w:pPr>
                  <w:r w:rsidRPr="00DD442E">
                    <w:t>15.7</w:t>
                  </w:r>
                </w:p>
              </w:tc>
              <w:tc>
                <w:tcPr>
                  <w:tcW w:w="0" w:type="auto"/>
                  <w:vAlign w:val="center"/>
                  <w:hideMark/>
                </w:tcPr>
                <w:p w14:paraId="4F3DEAF0" w14:textId="77777777" w:rsidR="00DD442E" w:rsidRPr="00DD442E" w:rsidRDefault="00DD442E" w:rsidP="00DD442E">
                  <w:pPr>
                    <w:jc w:val="center"/>
                  </w:pPr>
                  <w:r w:rsidRPr="00DD442E">
                    <w:t>0.8410</w:t>
                  </w:r>
                </w:p>
              </w:tc>
              <w:tc>
                <w:tcPr>
                  <w:tcW w:w="0" w:type="auto"/>
                  <w:vAlign w:val="center"/>
                  <w:hideMark/>
                </w:tcPr>
                <w:p w14:paraId="156ACC70" w14:textId="77777777" w:rsidR="00DD442E" w:rsidRPr="00DD442E" w:rsidRDefault="00DD442E" w:rsidP="00DD442E">
                  <w:pPr>
                    <w:jc w:val="center"/>
                  </w:pPr>
                  <w:r w:rsidRPr="00DD442E">
                    <w:t>194</w:t>
                  </w:r>
                </w:p>
              </w:tc>
              <w:tc>
                <w:tcPr>
                  <w:tcW w:w="0" w:type="auto"/>
                  <w:vAlign w:val="center"/>
                  <w:hideMark/>
                </w:tcPr>
                <w:p w14:paraId="3D319099" w14:textId="77777777" w:rsidR="00DD442E" w:rsidRPr="00DD442E" w:rsidRDefault="00DD442E" w:rsidP="00DD442E">
                  <w:pPr>
                    <w:jc w:val="center"/>
                  </w:pPr>
                  <w:r w:rsidRPr="00DD442E">
                    <w:t>βγ</w:t>
                  </w:r>
                </w:p>
              </w:tc>
            </w:tr>
          </w:tbl>
          <w:tbl>
            <w:tblPr>
              <w:tblpPr w:leftFromText="165" w:rightFromText="45" w:topFromText="120" w:bottomFromText="120" w:vertAnchor="text" w:tblpY="1"/>
              <w:tblOverlap w:val="neve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58"/>
              <w:gridCol w:w="641"/>
              <w:gridCol w:w="774"/>
              <w:gridCol w:w="592"/>
              <w:gridCol w:w="370"/>
            </w:tblGrid>
            <w:tr w:rsidR="00DD442E" w:rsidRPr="00DD442E" w14:paraId="5C885FF1" w14:textId="77777777" w:rsidTr="00D35171">
              <w:trPr>
                <w:tblCellSpacing w:w="15" w:type="dxa"/>
              </w:trPr>
              <w:tc>
                <w:tcPr>
                  <w:tcW w:w="0" w:type="auto"/>
                  <w:gridSpan w:val="5"/>
                  <w:tcBorders>
                    <w:top w:val="nil"/>
                    <w:left w:val="nil"/>
                    <w:bottom w:val="nil"/>
                    <w:right w:val="nil"/>
                  </w:tcBorders>
                  <w:vAlign w:val="center"/>
                  <w:hideMark/>
                </w:tcPr>
                <w:p w14:paraId="56AA40E4" w14:textId="77777777" w:rsidR="00DD442E" w:rsidRPr="00DD442E" w:rsidRDefault="00DD442E" w:rsidP="00DD442E">
                  <w:pPr>
                    <w:shd w:val="clear" w:color="auto" w:fill="FFA500"/>
                    <w:jc w:val="center"/>
                  </w:pPr>
                  <w:r w:rsidRPr="00DD442E">
                    <w:rPr>
                      <w:b/>
                      <w:bCs/>
                    </w:rPr>
                    <w:t>Medium-lived</w:t>
                  </w:r>
                  <w:r w:rsidRPr="00DD442E">
                    <w:rPr>
                      <w:b/>
                      <w:bCs/>
                    </w:rPr>
                    <w:br/>
                  </w:r>
                  <w:hyperlink r:id="rId44" w:tooltip="Fission product" w:history="1">
                    <w:r w:rsidRPr="00DD442E">
                      <w:rPr>
                        <w:b/>
                        <w:bCs/>
                        <w:color w:val="0000FF" w:themeColor="hyperlink"/>
                        <w:u w:val="single"/>
                      </w:rPr>
                      <w:t>fission products</w:t>
                    </w:r>
                  </w:hyperlink>
                </w:p>
              </w:tc>
            </w:tr>
            <w:tr w:rsidR="00DD442E" w:rsidRPr="00DD442E" w14:paraId="50D79F43" w14:textId="77777777" w:rsidTr="00D35171">
              <w:trPr>
                <w:tblCellSpacing w:w="15" w:type="dxa"/>
              </w:trPr>
              <w:tc>
                <w:tcPr>
                  <w:tcW w:w="0" w:type="auto"/>
                  <w:vAlign w:val="center"/>
                  <w:hideMark/>
                </w:tcPr>
                <w:p w14:paraId="76D576B7" w14:textId="77777777" w:rsidR="00DD442E" w:rsidRPr="00DD442E" w:rsidRDefault="00DD442E" w:rsidP="00DD442E">
                  <w:pPr>
                    <w:jc w:val="center"/>
                    <w:rPr>
                      <w:b/>
                      <w:bCs/>
                    </w:rPr>
                  </w:pPr>
                  <w:r w:rsidRPr="00DD442E">
                    <w:rPr>
                      <w:b/>
                      <w:bCs/>
                    </w:rPr>
                    <w:t>Prop:</w:t>
                  </w:r>
                  <w:r w:rsidRPr="00DD442E">
                    <w:rPr>
                      <w:b/>
                      <w:bCs/>
                    </w:rPr>
                    <w:br/>
                    <w:t>Unit:</w:t>
                  </w:r>
                </w:p>
              </w:tc>
              <w:tc>
                <w:tcPr>
                  <w:tcW w:w="0" w:type="auto"/>
                  <w:vAlign w:val="center"/>
                  <w:hideMark/>
                </w:tcPr>
                <w:p w14:paraId="76384655" w14:textId="77777777" w:rsidR="00DD442E" w:rsidRPr="00DD442E" w:rsidRDefault="006E24A3" w:rsidP="00DD442E">
                  <w:pPr>
                    <w:jc w:val="center"/>
                    <w:rPr>
                      <w:b/>
                      <w:bCs/>
                    </w:rPr>
                  </w:pPr>
                  <w:hyperlink r:id="rId45" w:tooltip="Halflife" w:history="1">
                    <w:r w:rsidR="00DD442E" w:rsidRPr="00DD442E">
                      <w:rPr>
                        <w:b/>
                        <w:bCs/>
                        <w:color w:val="0000FF" w:themeColor="hyperlink"/>
                        <w:u w:val="single"/>
                      </w:rPr>
                      <w:t>t</w:t>
                    </w:r>
                    <w:r w:rsidR="00DD442E" w:rsidRPr="00DD442E">
                      <w:rPr>
                        <w:b/>
                        <w:bCs/>
                        <w:color w:val="0000FF" w:themeColor="hyperlink"/>
                        <w:u w:val="single"/>
                        <w:vertAlign w:val="superscript"/>
                      </w:rPr>
                      <w:t>½</w:t>
                    </w:r>
                  </w:hyperlink>
                  <w:r w:rsidR="00DD442E" w:rsidRPr="00DD442E">
                    <w:rPr>
                      <w:b/>
                      <w:bCs/>
                    </w:rPr>
                    <w:br/>
                  </w:r>
                  <w:hyperlink r:id="rId46" w:tooltip="Annum" w:history="1">
                    <w:r w:rsidR="00DD442E" w:rsidRPr="00DD442E">
                      <w:rPr>
                        <w:b/>
                        <w:bCs/>
                        <w:color w:val="0000FF" w:themeColor="hyperlink"/>
                        <w:u w:val="single"/>
                      </w:rPr>
                      <w:t>a</w:t>
                    </w:r>
                  </w:hyperlink>
                </w:p>
              </w:tc>
              <w:tc>
                <w:tcPr>
                  <w:tcW w:w="0" w:type="auto"/>
                  <w:vAlign w:val="center"/>
                  <w:hideMark/>
                </w:tcPr>
                <w:p w14:paraId="67EF34D2" w14:textId="77777777" w:rsidR="00DD442E" w:rsidRPr="00DD442E" w:rsidRDefault="006E24A3" w:rsidP="00DD442E">
                  <w:pPr>
                    <w:jc w:val="center"/>
                    <w:rPr>
                      <w:b/>
                      <w:bCs/>
                    </w:rPr>
                  </w:pPr>
                  <w:hyperlink r:id="rId47" w:tooltip="Fission product yield" w:history="1">
                    <w:r w:rsidR="00DD442E" w:rsidRPr="00DD442E">
                      <w:rPr>
                        <w:b/>
                        <w:bCs/>
                        <w:color w:val="0000FF" w:themeColor="hyperlink"/>
                        <w:u w:val="single"/>
                      </w:rPr>
                      <w:t>Yield</w:t>
                    </w:r>
                  </w:hyperlink>
                  <w:r w:rsidR="00DD442E" w:rsidRPr="00DD442E">
                    <w:rPr>
                      <w:b/>
                      <w:bCs/>
                    </w:rPr>
                    <w:br/>
                    <w:t>%</w:t>
                  </w:r>
                </w:p>
              </w:tc>
              <w:tc>
                <w:tcPr>
                  <w:tcW w:w="0" w:type="auto"/>
                  <w:vAlign w:val="center"/>
                  <w:hideMark/>
                </w:tcPr>
                <w:p w14:paraId="5ECA4590" w14:textId="77777777" w:rsidR="00DD442E" w:rsidRPr="00DD442E" w:rsidRDefault="006E24A3" w:rsidP="00DD442E">
                  <w:pPr>
                    <w:jc w:val="center"/>
                    <w:rPr>
                      <w:b/>
                      <w:bCs/>
                    </w:rPr>
                  </w:pPr>
                  <w:hyperlink r:id="rId48" w:tooltip="Decay energy" w:history="1">
                    <w:r w:rsidR="00DD442E" w:rsidRPr="00DD442E">
                      <w:rPr>
                        <w:b/>
                        <w:bCs/>
                        <w:color w:val="0000FF" w:themeColor="hyperlink"/>
                        <w:u w:val="single"/>
                      </w:rPr>
                      <w:t>Q</w:t>
                    </w:r>
                  </w:hyperlink>
                  <w:r w:rsidR="00DD442E" w:rsidRPr="00DD442E">
                    <w:rPr>
                      <w:b/>
                      <w:bCs/>
                    </w:rPr>
                    <w:t xml:space="preserve"> *</w:t>
                  </w:r>
                  <w:r w:rsidR="00DD442E" w:rsidRPr="00DD442E">
                    <w:rPr>
                      <w:b/>
                      <w:bCs/>
                    </w:rPr>
                    <w:br/>
                  </w:r>
                  <w:hyperlink r:id="rId49" w:tooltip="Kiloelectronvolt" w:history="1">
                    <w:proofErr w:type="spellStart"/>
                    <w:r w:rsidR="00DD442E" w:rsidRPr="00DD442E">
                      <w:rPr>
                        <w:b/>
                        <w:bCs/>
                        <w:color w:val="0000FF" w:themeColor="hyperlink"/>
                        <w:u w:val="single"/>
                      </w:rPr>
                      <w:t>keV</w:t>
                    </w:r>
                    <w:proofErr w:type="spellEnd"/>
                  </w:hyperlink>
                </w:p>
              </w:tc>
              <w:tc>
                <w:tcPr>
                  <w:tcW w:w="0" w:type="auto"/>
                  <w:vAlign w:val="center"/>
                  <w:hideMark/>
                </w:tcPr>
                <w:p w14:paraId="10DB8706" w14:textId="77777777" w:rsidR="00DD442E" w:rsidRPr="00DD442E" w:rsidRDefault="006E24A3" w:rsidP="00DD442E">
                  <w:pPr>
                    <w:jc w:val="center"/>
                    <w:rPr>
                      <w:b/>
                      <w:bCs/>
                    </w:rPr>
                  </w:pPr>
                  <w:hyperlink r:id="rId50" w:tooltip="Decay mode" w:history="1">
                    <w:r w:rsidR="00DD442E" w:rsidRPr="00DD442E">
                      <w:rPr>
                        <w:b/>
                        <w:bCs/>
                        <w:color w:val="0000FF" w:themeColor="hyperlink"/>
                        <w:u w:val="single"/>
                      </w:rPr>
                      <w:t>βγ</w:t>
                    </w:r>
                  </w:hyperlink>
                  <w:r w:rsidR="00DD442E" w:rsidRPr="00DD442E">
                    <w:rPr>
                      <w:b/>
                      <w:bCs/>
                    </w:rPr>
                    <w:br/>
                    <w:t>*</w:t>
                  </w:r>
                </w:p>
              </w:tc>
            </w:tr>
            <w:tr w:rsidR="00DD442E" w:rsidRPr="00DD442E" w14:paraId="1768E1BD" w14:textId="77777777" w:rsidTr="00D35171">
              <w:trPr>
                <w:tblCellSpacing w:w="15" w:type="dxa"/>
              </w:trPr>
              <w:tc>
                <w:tcPr>
                  <w:tcW w:w="0" w:type="auto"/>
                  <w:vAlign w:val="center"/>
                  <w:hideMark/>
                </w:tcPr>
                <w:p w14:paraId="7B059C03" w14:textId="77777777" w:rsidR="00DD442E" w:rsidRPr="00DD442E" w:rsidRDefault="006E24A3" w:rsidP="00DD442E">
                  <w:pPr>
                    <w:jc w:val="center"/>
                  </w:pPr>
                  <w:hyperlink r:id="rId51" w:tooltip="Europium-155" w:history="1">
                    <w:r w:rsidR="00DD442E" w:rsidRPr="00DD442E">
                      <w:rPr>
                        <w:color w:val="0000FF" w:themeColor="hyperlink"/>
                        <w:u w:val="single"/>
                        <w:vertAlign w:val="superscript"/>
                      </w:rPr>
                      <w:t>155</w:t>
                    </w:r>
                    <w:r w:rsidR="00DD442E" w:rsidRPr="00DD442E">
                      <w:rPr>
                        <w:color w:val="0000FF" w:themeColor="hyperlink"/>
                        <w:u w:val="single"/>
                      </w:rPr>
                      <w:t>Eu</w:t>
                    </w:r>
                  </w:hyperlink>
                </w:p>
              </w:tc>
              <w:tc>
                <w:tcPr>
                  <w:tcW w:w="0" w:type="auto"/>
                  <w:vAlign w:val="center"/>
                  <w:hideMark/>
                </w:tcPr>
                <w:p w14:paraId="213F14A8" w14:textId="77777777" w:rsidR="00DD442E" w:rsidRPr="00DD442E" w:rsidRDefault="00DD442E" w:rsidP="00DD442E">
                  <w:pPr>
                    <w:jc w:val="center"/>
                  </w:pPr>
                  <w:r w:rsidRPr="00DD442E">
                    <w:t>4.76</w:t>
                  </w:r>
                </w:p>
              </w:tc>
              <w:tc>
                <w:tcPr>
                  <w:tcW w:w="0" w:type="auto"/>
                  <w:vAlign w:val="center"/>
                  <w:hideMark/>
                </w:tcPr>
                <w:p w14:paraId="0C08245C" w14:textId="77777777" w:rsidR="00DD442E" w:rsidRPr="00DD442E" w:rsidRDefault="00DD442E" w:rsidP="00DD442E">
                  <w:pPr>
                    <w:jc w:val="center"/>
                  </w:pPr>
                  <w:r w:rsidRPr="00DD442E">
                    <w:t>.0803</w:t>
                  </w:r>
                </w:p>
              </w:tc>
              <w:tc>
                <w:tcPr>
                  <w:tcW w:w="0" w:type="auto"/>
                  <w:vAlign w:val="center"/>
                  <w:hideMark/>
                </w:tcPr>
                <w:p w14:paraId="2F67A129" w14:textId="77777777" w:rsidR="00DD442E" w:rsidRPr="00DD442E" w:rsidRDefault="00DD442E" w:rsidP="00DD442E">
                  <w:pPr>
                    <w:jc w:val="center"/>
                  </w:pPr>
                  <w:r w:rsidRPr="00DD442E">
                    <w:t>252</w:t>
                  </w:r>
                </w:p>
              </w:tc>
              <w:tc>
                <w:tcPr>
                  <w:tcW w:w="0" w:type="auto"/>
                  <w:vAlign w:val="center"/>
                  <w:hideMark/>
                </w:tcPr>
                <w:p w14:paraId="359E5D2A" w14:textId="77777777" w:rsidR="00DD442E" w:rsidRPr="00DD442E" w:rsidRDefault="00DD442E" w:rsidP="00DD442E">
                  <w:pPr>
                    <w:jc w:val="center"/>
                  </w:pPr>
                  <w:r w:rsidRPr="00DD442E">
                    <w:t>βγ</w:t>
                  </w:r>
                </w:p>
              </w:tc>
            </w:tr>
            <w:tr w:rsidR="00DD442E" w:rsidRPr="00DD442E" w14:paraId="0123BF35" w14:textId="77777777" w:rsidTr="00D35171">
              <w:trPr>
                <w:tblCellSpacing w:w="15" w:type="dxa"/>
              </w:trPr>
              <w:tc>
                <w:tcPr>
                  <w:tcW w:w="0" w:type="auto"/>
                  <w:vAlign w:val="center"/>
                  <w:hideMark/>
                </w:tcPr>
                <w:p w14:paraId="2DA8BC18" w14:textId="77777777" w:rsidR="00DD442E" w:rsidRPr="00DD442E" w:rsidRDefault="006E24A3" w:rsidP="00DD442E">
                  <w:pPr>
                    <w:jc w:val="center"/>
                  </w:pPr>
                  <w:hyperlink r:id="rId52" w:tooltip="Krypton-85" w:history="1">
                    <w:r w:rsidR="00DD442E" w:rsidRPr="00DD442E">
                      <w:rPr>
                        <w:color w:val="0000FF" w:themeColor="hyperlink"/>
                        <w:u w:val="single"/>
                        <w:vertAlign w:val="superscript"/>
                      </w:rPr>
                      <w:t>85</w:t>
                    </w:r>
                    <w:r w:rsidR="00DD442E" w:rsidRPr="00DD442E">
                      <w:rPr>
                        <w:color w:val="0000FF" w:themeColor="hyperlink"/>
                        <w:u w:val="single"/>
                      </w:rPr>
                      <w:t>Kr</w:t>
                    </w:r>
                  </w:hyperlink>
                </w:p>
              </w:tc>
              <w:tc>
                <w:tcPr>
                  <w:tcW w:w="0" w:type="auto"/>
                  <w:vAlign w:val="center"/>
                  <w:hideMark/>
                </w:tcPr>
                <w:p w14:paraId="3D44B38B" w14:textId="77777777" w:rsidR="00DD442E" w:rsidRPr="00DD442E" w:rsidRDefault="00DD442E" w:rsidP="00DD442E">
                  <w:pPr>
                    <w:jc w:val="center"/>
                  </w:pPr>
                  <w:r w:rsidRPr="00DD442E">
                    <w:t>10.76</w:t>
                  </w:r>
                </w:p>
              </w:tc>
              <w:tc>
                <w:tcPr>
                  <w:tcW w:w="0" w:type="auto"/>
                  <w:vAlign w:val="center"/>
                  <w:hideMark/>
                </w:tcPr>
                <w:p w14:paraId="0FA8B8A3" w14:textId="77777777" w:rsidR="00DD442E" w:rsidRPr="00DD442E" w:rsidRDefault="00DD442E" w:rsidP="00DD442E">
                  <w:pPr>
                    <w:jc w:val="center"/>
                  </w:pPr>
                  <w:r w:rsidRPr="00DD442E">
                    <w:t>.2180</w:t>
                  </w:r>
                </w:p>
              </w:tc>
              <w:tc>
                <w:tcPr>
                  <w:tcW w:w="0" w:type="auto"/>
                  <w:vAlign w:val="center"/>
                  <w:hideMark/>
                </w:tcPr>
                <w:p w14:paraId="56BFF039" w14:textId="77777777" w:rsidR="00DD442E" w:rsidRPr="00DD442E" w:rsidRDefault="00DD442E" w:rsidP="00DD442E">
                  <w:pPr>
                    <w:jc w:val="center"/>
                  </w:pPr>
                  <w:r w:rsidRPr="00DD442E">
                    <w:t>687</w:t>
                  </w:r>
                </w:p>
              </w:tc>
              <w:tc>
                <w:tcPr>
                  <w:tcW w:w="0" w:type="auto"/>
                  <w:vAlign w:val="center"/>
                  <w:hideMark/>
                </w:tcPr>
                <w:p w14:paraId="1C6F9E97" w14:textId="77777777" w:rsidR="00DD442E" w:rsidRPr="00DD442E" w:rsidRDefault="00DD442E" w:rsidP="00DD442E">
                  <w:pPr>
                    <w:jc w:val="center"/>
                  </w:pPr>
                  <w:r w:rsidRPr="00DD442E">
                    <w:t>βγ</w:t>
                  </w:r>
                </w:p>
              </w:tc>
            </w:tr>
            <w:tr w:rsidR="00DD442E" w:rsidRPr="00DD442E" w14:paraId="12BF039D" w14:textId="77777777" w:rsidTr="00D35171">
              <w:trPr>
                <w:tblCellSpacing w:w="15" w:type="dxa"/>
              </w:trPr>
              <w:tc>
                <w:tcPr>
                  <w:tcW w:w="0" w:type="auto"/>
                  <w:vAlign w:val="center"/>
                  <w:hideMark/>
                </w:tcPr>
                <w:p w14:paraId="536AF825" w14:textId="77777777" w:rsidR="00DD442E" w:rsidRPr="00DD442E" w:rsidRDefault="006E24A3" w:rsidP="00DD442E">
                  <w:pPr>
                    <w:jc w:val="center"/>
                  </w:pPr>
                  <w:hyperlink r:id="rId53" w:tooltip="Cadmium-113m" w:history="1">
                    <w:r w:rsidR="00DD442E" w:rsidRPr="00DD442E">
                      <w:rPr>
                        <w:color w:val="0000FF" w:themeColor="hyperlink"/>
                        <w:u w:val="single"/>
                        <w:vertAlign w:val="superscript"/>
                      </w:rPr>
                      <w:t>113m</w:t>
                    </w:r>
                    <w:r w:rsidR="00DD442E" w:rsidRPr="00DD442E">
                      <w:rPr>
                        <w:color w:val="0000FF" w:themeColor="hyperlink"/>
                        <w:u w:val="single"/>
                      </w:rPr>
                      <w:t>Cd</w:t>
                    </w:r>
                  </w:hyperlink>
                </w:p>
              </w:tc>
              <w:tc>
                <w:tcPr>
                  <w:tcW w:w="0" w:type="auto"/>
                  <w:vAlign w:val="center"/>
                  <w:hideMark/>
                </w:tcPr>
                <w:p w14:paraId="49BE7D82" w14:textId="77777777" w:rsidR="00DD442E" w:rsidRPr="00DD442E" w:rsidRDefault="00DD442E" w:rsidP="00DD442E">
                  <w:pPr>
                    <w:jc w:val="center"/>
                  </w:pPr>
                  <w:r w:rsidRPr="00DD442E">
                    <w:t>14.1</w:t>
                  </w:r>
                </w:p>
              </w:tc>
              <w:tc>
                <w:tcPr>
                  <w:tcW w:w="0" w:type="auto"/>
                  <w:vAlign w:val="center"/>
                  <w:hideMark/>
                </w:tcPr>
                <w:p w14:paraId="2BE1AFE8" w14:textId="77777777" w:rsidR="00DD442E" w:rsidRPr="00DD442E" w:rsidRDefault="00DD442E" w:rsidP="00DD442E">
                  <w:pPr>
                    <w:jc w:val="center"/>
                  </w:pPr>
                  <w:r w:rsidRPr="00DD442E">
                    <w:t>.0008</w:t>
                  </w:r>
                </w:p>
              </w:tc>
              <w:tc>
                <w:tcPr>
                  <w:tcW w:w="0" w:type="auto"/>
                  <w:vAlign w:val="center"/>
                  <w:hideMark/>
                </w:tcPr>
                <w:p w14:paraId="0C261C4B" w14:textId="77777777" w:rsidR="00DD442E" w:rsidRPr="00DD442E" w:rsidRDefault="00DD442E" w:rsidP="00DD442E">
                  <w:pPr>
                    <w:jc w:val="center"/>
                  </w:pPr>
                  <w:r w:rsidRPr="00DD442E">
                    <w:t>316</w:t>
                  </w:r>
                </w:p>
              </w:tc>
              <w:tc>
                <w:tcPr>
                  <w:tcW w:w="0" w:type="auto"/>
                  <w:vAlign w:val="center"/>
                  <w:hideMark/>
                </w:tcPr>
                <w:p w14:paraId="2D1827E3" w14:textId="77777777" w:rsidR="00DD442E" w:rsidRPr="00DD442E" w:rsidRDefault="00DD442E" w:rsidP="00DD442E">
                  <w:pPr>
                    <w:jc w:val="center"/>
                  </w:pPr>
                  <w:r w:rsidRPr="00DD442E">
                    <w:t>β</w:t>
                  </w:r>
                </w:p>
              </w:tc>
            </w:tr>
            <w:tr w:rsidR="00DD442E" w:rsidRPr="00DD442E" w14:paraId="2B674520" w14:textId="77777777" w:rsidTr="00D35171">
              <w:trPr>
                <w:tblCellSpacing w:w="15" w:type="dxa"/>
              </w:trPr>
              <w:tc>
                <w:tcPr>
                  <w:tcW w:w="0" w:type="auto"/>
                  <w:vAlign w:val="center"/>
                  <w:hideMark/>
                </w:tcPr>
                <w:p w14:paraId="44FA50D6" w14:textId="77777777" w:rsidR="00DD442E" w:rsidRPr="00DD442E" w:rsidRDefault="006E24A3" w:rsidP="00DD442E">
                  <w:pPr>
                    <w:jc w:val="center"/>
                  </w:pPr>
                  <w:hyperlink r:id="rId54" w:tooltip="Strontium-90" w:history="1">
                    <w:r w:rsidR="00DD442E" w:rsidRPr="00DD442E">
                      <w:rPr>
                        <w:color w:val="0000FF" w:themeColor="hyperlink"/>
                        <w:u w:val="single"/>
                        <w:vertAlign w:val="superscript"/>
                      </w:rPr>
                      <w:t>90</w:t>
                    </w:r>
                    <w:r w:rsidR="00DD442E" w:rsidRPr="00DD442E">
                      <w:rPr>
                        <w:color w:val="0000FF" w:themeColor="hyperlink"/>
                        <w:u w:val="single"/>
                      </w:rPr>
                      <w:t>Sr</w:t>
                    </w:r>
                  </w:hyperlink>
                </w:p>
              </w:tc>
              <w:tc>
                <w:tcPr>
                  <w:tcW w:w="0" w:type="auto"/>
                  <w:vAlign w:val="center"/>
                  <w:hideMark/>
                </w:tcPr>
                <w:p w14:paraId="51FC016D" w14:textId="77777777" w:rsidR="00DD442E" w:rsidRPr="00DD442E" w:rsidRDefault="00DD442E" w:rsidP="00DD442E">
                  <w:pPr>
                    <w:jc w:val="center"/>
                  </w:pPr>
                  <w:r w:rsidRPr="00DD442E">
                    <w:t>28.9</w:t>
                  </w:r>
                </w:p>
              </w:tc>
              <w:tc>
                <w:tcPr>
                  <w:tcW w:w="0" w:type="auto"/>
                  <w:vAlign w:val="center"/>
                  <w:hideMark/>
                </w:tcPr>
                <w:p w14:paraId="4BCF8AB7" w14:textId="77777777" w:rsidR="00DD442E" w:rsidRPr="00DD442E" w:rsidRDefault="00DD442E" w:rsidP="00DD442E">
                  <w:pPr>
                    <w:jc w:val="center"/>
                  </w:pPr>
                  <w:r w:rsidRPr="00DD442E">
                    <w:t>4.505</w:t>
                  </w:r>
                </w:p>
              </w:tc>
              <w:tc>
                <w:tcPr>
                  <w:tcW w:w="0" w:type="auto"/>
                  <w:vAlign w:val="center"/>
                  <w:hideMark/>
                </w:tcPr>
                <w:p w14:paraId="74095955" w14:textId="77777777" w:rsidR="00DD442E" w:rsidRPr="00DD442E" w:rsidRDefault="00DD442E" w:rsidP="00DD442E">
                  <w:pPr>
                    <w:jc w:val="center"/>
                  </w:pPr>
                  <w:r w:rsidRPr="00DD442E">
                    <w:t>2826</w:t>
                  </w:r>
                </w:p>
              </w:tc>
              <w:tc>
                <w:tcPr>
                  <w:tcW w:w="0" w:type="auto"/>
                  <w:vAlign w:val="center"/>
                  <w:hideMark/>
                </w:tcPr>
                <w:p w14:paraId="25B4FD54" w14:textId="77777777" w:rsidR="00DD442E" w:rsidRPr="00DD442E" w:rsidRDefault="00DD442E" w:rsidP="00DD442E">
                  <w:pPr>
                    <w:jc w:val="center"/>
                  </w:pPr>
                  <w:r w:rsidRPr="00DD442E">
                    <w:rPr>
                      <w:b/>
                      <w:bCs/>
                    </w:rPr>
                    <w:t>β</w:t>
                  </w:r>
                </w:p>
              </w:tc>
            </w:tr>
            <w:tr w:rsidR="00DD442E" w:rsidRPr="00DD442E" w14:paraId="01E9086F" w14:textId="77777777" w:rsidTr="00D35171">
              <w:trPr>
                <w:tblCellSpacing w:w="15" w:type="dxa"/>
              </w:trPr>
              <w:tc>
                <w:tcPr>
                  <w:tcW w:w="0" w:type="auto"/>
                  <w:vAlign w:val="center"/>
                  <w:hideMark/>
                </w:tcPr>
                <w:p w14:paraId="33D3ACA6" w14:textId="77777777" w:rsidR="00DD442E" w:rsidRPr="00DD442E" w:rsidRDefault="006E24A3" w:rsidP="00DD442E">
                  <w:pPr>
                    <w:jc w:val="center"/>
                  </w:pPr>
                  <w:hyperlink r:id="rId55" w:tooltip="Caesium-137" w:history="1">
                    <w:r w:rsidR="00DD442E" w:rsidRPr="00DD442E">
                      <w:rPr>
                        <w:color w:val="0000FF" w:themeColor="hyperlink"/>
                        <w:u w:val="single"/>
                        <w:vertAlign w:val="superscript"/>
                      </w:rPr>
                      <w:t>137</w:t>
                    </w:r>
                    <w:r w:rsidR="00DD442E" w:rsidRPr="00DD442E">
                      <w:rPr>
                        <w:color w:val="0000FF" w:themeColor="hyperlink"/>
                        <w:u w:val="single"/>
                      </w:rPr>
                      <w:t>Cs</w:t>
                    </w:r>
                  </w:hyperlink>
                </w:p>
              </w:tc>
              <w:tc>
                <w:tcPr>
                  <w:tcW w:w="0" w:type="auto"/>
                  <w:vAlign w:val="center"/>
                  <w:hideMark/>
                </w:tcPr>
                <w:p w14:paraId="5A9335D8" w14:textId="77777777" w:rsidR="00DD442E" w:rsidRPr="00DD442E" w:rsidRDefault="00DD442E" w:rsidP="00DD442E">
                  <w:pPr>
                    <w:jc w:val="center"/>
                  </w:pPr>
                  <w:r w:rsidRPr="00DD442E">
                    <w:t>30.23</w:t>
                  </w:r>
                </w:p>
              </w:tc>
              <w:tc>
                <w:tcPr>
                  <w:tcW w:w="0" w:type="auto"/>
                  <w:vAlign w:val="center"/>
                  <w:hideMark/>
                </w:tcPr>
                <w:p w14:paraId="5C857BA1" w14:textId="77777777" w:rsidR="00DD442E" w:rsidRPr="00DD442E" w:rsidRDefault="00DD442E" w:rsidP="00DD442E">
                  <w:pPr>
                    <w:jc w:val="center"/>
                  </w:pPr>
                  <w:r w:rsidRPr="00DD442E">
                    <w:t>6.337</w:t>
                  </w:r>
                </w:p>
              </w:tc>
              <w:tc>
                <w:tcPr>
                  <w:tcW w:w="0" w:type="auto"/>
                  <w:vAlign w:val="center"/>
                  <w:hideMark/>
                </w:tcPr>
                <w:p w14:paraId="07E4B95E" w14:textId="77777777" w:rsidR="00DD442E" w:rsidRPr="00DD442E" w:rsidRDefault="00DD442E" w:rsidP="00DD442E">
                  <w:pPr>
                    <w:jc w:val="center"/>
                  </w:pPr>
                  <w:r w:rsidRPr="00DD442E">
                    <w:t>1176</w:t>
                  </w:r>
                </w:p>
              </w:tc>
              <w:tc>
                <w:tcPr>
                  <w:tcW w:w="0" w:type="auto"/>
                  <w:vAlign w:val="center"/>
                  <w:hideMark/>
                </w:tcPr>
                <w:p w14:paraId="6CA7F182" w14:textId="77777777" w:rsidR="00DD442E" w:rsidRPr="00DD442E" w:rsidRDefault="00DD442E" w:rsidP="00DD442E">
                  <w:pPr>
                    <w:jc w:val="center"/>
                  </w:pPr>
                  <w:r w:rsidRPr="00DD442E">
                    <w:t>β</w:t>
                  </w:r>
                  <w:r w:rsidRPr="00DD442E">
                    <w:rPr>
                      <w:b/>
                      <w:bCs/>
                    </w:rPr>
                    <w:t>γ</w:t>
                  </w:r>
                </w:p>
              </w:tc>
            </w:tr>
            <w:tr w:rsidR="00DD442E" w:rsidRPr="00DD442E" w14:paraId="78818C03" w14:textId="77777777" w:rsidTr="00D35171">
              <w:trPr>
                <w:tblCellSpacing w:w="15" w:type="dxa"/>
              </w:trPr>
              <w:tc>
                <w:tcPr>
                  <w:tcW w:w="0" w:type="auto"/>
                  <w:vAlign w:val="center"/>
                  <w:hideMark/>
                </w:tcPr>
                <w:p w14:paraId="63F535B5" w14:textId="77777777" w:rsidR="00DD442E" w:rsidRPr="00DD442E" w:rsidRDefault="006E24A3" w:rsidP="00DD442E">
                  <w:pPr>
                    <w:jc w:val="center"/>
                  </w:pPr>
                  <w:hyperlink r:id="rId56" w:tooltip="Tin-121m" w:history="1">
                    <w:r w:rsidR="00DD442E" w:rsidRPr="00DD442E">
                      <w:rPr>
                        <w:color w:val="0000FF" w:themeColor="hyperlink"/>
                        <w:u w:val="single"/>
                        <w:vertAlign w:val="superscript"/>
                      </w:rPr>
                      <w:t>121m</w:t>
                    </w:r>
                    <w:r w:rsidR="00DD442E" w:rsidRPr="00DD442E">
                      <w:rPr>
                        <w:color w:val="0000FF" w:themeColor="hyperlink"/>
                        <w:u w:val="single"/>
                      </w:rPr>
                      <w:t>Sn</w:t>
                    </w:r>
                  </w:hyperlink>
                </w:p>
              </w:tc>
              <w:tc>
                <w:tcPr>
                  <w:tcW w:w="0" w:type="auto"/>
                  <w:vAlign w:val="center"/>
                  <w:hideMark/>
                </w:tcPr>
                <w:p w14:paraId="511A411D" w14:textId="77777777" w:rsidR="00DD442E" w:rsidRPr="00DD442E" w:rsidRDefault="00DD442E" w:rsidP="00DD442E">
                  <w:pPr>
                    <w:jc w:val="center"/>
                  </w:pPr>
                  <w:r w:rsidRPr="00DD442E">
                    <w:t>43.9</w:t>
                  </w:r>
                </w:p>
              </w:tc>
              <w:tc>
                <w:tcPr>
                  <w:tcW w:w="0" w:type="auto"/>
                  <w:vAlign w:val="center"/>
                  <w:hideMark/>
                </w:tcPr>
                <w:p w14:paraId="7740D6A4" w14:textId="77777777" w:rsidR="00DD442E" w:rsidRPr="00DD442E" w:rsidRDefault="00DD442E" w:rsidP="00DD442E">
                  <w:pPr>
                    <w:jc w:val="center"/>
                  </w:pPr>
                  <w:r w:rsidRPr="00DD442E">
                    <w:t>.00005</w:t>
                  </w:r>
                </w:p>
              </w:tc>
              <w:tc>
                <w:tcPr>
                  <w:tcW w:w="0" w:type="auto"/>
                  <w:vAlign w:val="center"/>
                  <w:hideMark/>
                </w:tcPr>
                <w:p w14:paraId="0D773B01" w14:textId="77777777" w:rsidR="00DD442E" w:rsidRPr="00DD442E" w:rsidRDefault="00DD442E" w:rsidP="00DD442E">
                  <w:pPr>
                    <w:jc w:val="center"/>
                  </w:pPr>
                  <w:r w:rsidRPr="00DD442E">
                    <w:t>390</w:t>
                  </w:r>
                </w:p>
              </w:tc>
              <w:tc>
                <w:tcPr>
                  <w:tcW w:w="0" w:type="auto"/>
                  <w:vAlign w:val="center"/>
                  <w:hideMark/>
                </w:tcPr>
                <w:p w14:paraId="321F5EB8" w14:textId="77777777" w:rsidR="00DD442E" w:rsidRPr="00DD442E" w:rsidRDefault="00DD442E" w:rsidP="00DD442E">
                  <w:pPr>
                    <w:jc w:val="center"/>
                  </w:pPr>
                  <w:r w:rsidRPr="00DD442E">
                    <w:t>βγ</w:t>
                  </w:r>
                </w:p>
              </w:tc>
            </w:tr>
            <w:tr w:rsidR="00DD442E" w:rsidRPr="00DD442E" w14:paraId="1CFD94F6" w14:textId="77777777" w:rsidTr="00D35171">
              <w:trPr>
                <w:tblCellSpacing w:w="15" w:type="dxa"/>
              </w:trPr>
              <w:tc>
                <w:tcPr>
                  <w:tcW w:w="0" w:type="auto"/>
                  <w:vAlign w:val="center"/>
                  <w:hideMark/>
                </w:tcPr>
                <w:p w14:paraId="1CE540C2" w14:textId="77777777" w:rsidR="00DD442E" w:rsidRPr="00DD442E" w:rsidRDefault="006E24A3" w:rsidP="00DD442E">
                  <w:pPr>
                    <w:jc w:val="center"/>
                  </w:pPr>
                  <w:hyperlink r:id="rId57" w:tooltip="Samarium-151" w:history="1">
                    <w:r w:rsidR="00DD442E" w:rsidRPr="00DD442E">
                      <w:rPr>
                        <w:color w:val="0000FF" w:themeColor="hyperlink"/>
                        <w:u w:val="single"/>
                        <w:vertAlign w:val="superscript"/>
                      </w:rPr>
                      <w:t>151</w:t>
                    </w:r>
                    <w:r w:rsidR="00DD442E" w:rsidRPr="00DD442E">
                      <w:rPr>
                        <w:color w:val="0000FF" w:themeColor="hyperlink"/>
                        <w:u w:val="single"/>
                      </w:rPr>
                      <w:t>Sm</w:t>
                    </w:r>
                  </w:hyperlink>
                </w:p>
              </w:tc>
              <w:tc>
                <w:tcPr>
                  <w:tcW w:w="0" w:type="auto"/>
                  <w:vAlign w:val="center"/>
                  <w:hideMark/>
                </w:tcPr>
                <w:p w14:paraId="21F21B16" w14:textId="77777777" w:rsidR="00DD442E" w:rsidRPr="00DD442E" w:rsidRDefault="00DD442E" w:rsidP="00DD442E">
                  <w:pPr>
                    <w:jc w:val="center"/>
                  </w:pPr>
                  <w:r w:rsidRPr="00DD442E">
                    <w:t>90</w:t>
                  </w:r>
                </w:p>
              </w:tc>
              <w:tc>
                <w:tcPr>
                  <w:tcW w:w="0" w:type="auto"/>
                  <w:vAlign w:val="center"/>
                  <w:hideMark/>
                </w:tcPr>
                <w:p w14:paraId="6005CED7" w14:textId="77777777" w:rsidR="00DD442E" w:rsidRPr="00DD442E" w:rsidRDefault="00DD442E" w:rsidP="00DD442E">
                  <w:pPr>
                    <w:jc w:val="center"/>
                  </w:pPr>
                  <w:r w:rsidRPr="00DD442E">
                    <w:t>.5314</w:t>
                  </w:r>
                </w:p>
              </w:tc>
              <w:tc>
                <w:tcPr>
                  <w:tcW w:w="0" w:type="auto"/>
                  <w:vAlign w:val="center"/>
                  <w:hideMark/>
                </w:tcPr>
                <w:p w14:paraId="59DD029E" w14:textId="77777777" w:rsidR="00DD442E" w:rsidRPr="00DD442E" w:rsidRDefault="00DD442E" w:rsidP="00DD442E">
                  <w:pPr>
                    <w:jc w:val="center"/>
                  </w:pPr>
                  <w:r w:rsidRPr="00DD442E">
                    <w:t>77</w:t>
                  </w:r>
                </w:p>
              </w:tc>
              <w:tc>
                <w:tcPr>
                  <w:tcW w:w="0" w:type="auto"/>
                  <w:vAlign w:val="center"/>
                  <w:hideMark/>
                </w:tcPr>
                <w:p w14:paraId="0EBA528D" w14:textId="77777777" w:rsidR="00DD442E" w:rsidRPr="00DD442E" w:rsidRDefault="00DD442E" w:rsidP="00DD442E">
                  <w:pPr>
                    <w:jc w:val="center"/>
                  </w:pPr>
                  <w:r w:rsidRPr="00DD442E">
                    <w:t>β</w:t>
                  </w:r>
                </w:p>
              </w:tc>
            </w:tr>
          </w:tbl>
          <w:p w14:paraId="47485B83" w14:textId="77777777" w:rsidR="00DD442E" w:rsidRPr="00DD442E" w:rsidRDefault="00DD442E" w:rsidP="00DD442E">
            <w:pPr>
              <w:spacing w:line="360" w:lineRule="auto"/>
            </w:pPr>
          </w:p>
        </w:tc>
      </w:tr>
    </w:tbl>
    <w:p w14:paraId="2FFAFC47" w14:textId="4BF4CA8A" w:rsidR="0083078E" w:rsidRDefault="0083078E" w:rsidP="00DD442E">
      <w:pPr>
        <w:spacing w:before="240" w:line="360" w:lineRule="auto"/>
      </w:pPr>
    </w:p>
    <w:p w14:paraId="090AED1F" w14:textId="77777777" w:rsidR="0083078E" w:rsidRDefault="0083078E">
      <w:r>
        <w:br w:type="page"/>
      </w:r>
    </w:p>
    <w:p w14:paraId="4DA94CFD" w14:textId="77777777" w:rsidR="00883E61" w:rsidRDefault="00883E61" w:rsidP="00883E61">
      <w:pPr>
        <w:spacing w:before="100" w:beforeAutospacing="1" w:after="100" w:afterAutospacing="1"/>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Nuclear Waste: How Will YOU Handle O</w:t>
      </w:r>
      <w:r w:rsidRPr="007370E4">
        <w:rPr>
          <w:rFonts w:ascii="Times New Roman" w:eastAsia="Times New Roman" w:hAnsi="Times New Roman" w:cs="Times New Roman"/>
          <w:b/>
          <w:sz w:val="28"/>
        </w:rPr>
        <w:t xml:space="preserve">ur </w:t>
      </w:r>
      <w:r>
        <w:rPr>
          <w:rFonts w:ascii="Times New Roman" w:eastAsia="Times New Roman" w:hAnsi="Times New Roman" w:cs="Times New Roman"/>
          <w:b/>
          <w:sz w:val="28"/>
        </w:rPr>
        <w:t>E</w:t>
      </w:r>
      <w:r w:rsidRPr="007370E4">
        <w:rPr>
          <w:rFonts w:ascii="Times New Roman" w:eastAsia="Times New Roman" w:hAnsi="Times New Roman" w:cs="Times New Roman"/>
          <w:b/>
          <w:sz w:val="28"/>
        </w:rPr>
        <w:t xml:space="preserve">xcretions? </w:t>
      </w:r>
      <w:r>
        <w:rPr>
          <w:rFonts w:ascii="Times New Roman" w:eastAsia="Times New Roman" w:hAnsi="Times New Roman" w:cs="Times New Roman"/>
          <w:b/>
          <w:sz w:val="28"/>
        </w:rPr>
        <w:br/>
      </w:r>
      <w:r w:rsidRPr="007370E4">
        <w:rPr>
          <w:rFonts w:ascii="Times New Roman" w:eastAsia="Times New Roman" w:hAnsi="Times New Roman" w:cs="Times New Roman"/>
          <w:b/>
          <w:sz w:val="28"/>
        </w:rPr>
        <w:t xml:space="preserve">Finding the </w:t>
      </w:r>
      <w:proofErr w:type="spellStart"/>
      <w:r w:rsidRPr="007370E4">
        <w:rPr>
          <w:rFonts w:ascii="Times New Roman" w:eastAsia="Times New Roman" w:hAnsi="Times New Roman" w:cs="Times New Roman"/>
          <w:b/>
          <w:sz w:val="28"/>
        </w:rPr>
        <w:t>exPotential</w:t>
      </w:r>
      <w:proofErr w:type="spellEnd"/>
    </w:p>
    <w:p w14:paraId="72FB73D4" w14:textId="77777777" w:rsidR="00883E61" w:rsidRDefault="00883E61" w:rsidP="00883E61">
      <w:pPr>
        <w:spacing w:before="100" w:beforeAutospacing="1" w:after="100" w:afterAutospacing="1"/>
        <w:jc w:val="center"/>
        <w:rPr>
          <w:rFonts w:ascii="Times New Roman" w:eastAsia="Times New Roman" w:hAnsi="Times New Roman" w:cs="Times New Roman"/>
          <w:b/>
          <w:sz w:val="28"/>
        </w:rPr>
      </w:pPr>
      <w:r w:rsidRPr="007370E4">
        <w:rPr>
          <w:b/>
          <w:noProof/>
          <w:sz w:val="28"/>
          <w:lang w:eastAsia="en-US"/>
        </w:rPr>
        <w:drawing>
          <wp:anchor distT="0" distB="0" distL="0" distR="0" simplePos="0" relativeHeight="251660288" behindDoc="0" locked="0" layoutInCell="1" allowOverlap="0" wp14:anchorId="54DA5552" wp14:editId="570810B1">
            <wp:simplePos x="0" y="0"/>
            <wp:positionH relativeFrom="column">
              <wp:posOffset>679450</wp:posOffset>
            </wp:positionH>
            <wp:positionV relativeFrom="line">
              <wp:posOffset>16510</wp:posOffset>
            </wp:positionV>
            <wp:extent cx="3810000" cy="1714500"/>
            <wp:effectExtent l="0" t="0" r="0" b="0"/>
            <wp:wrapSquare wrapText="bothSides"/>
            <wp:docPr id="2" name="Picture 2" descr="http://www.fayar.net/fhs/crew/crew%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yar.net/fhs/crew/crew%20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777C3" w14:textId="77777777" w:rsidR="00883E61" w:rsidRPr="007370E4" w:rsidRDefault="00883E61" w:rsidP="00883E61">
      <w:pPr>
        <w:spacing w:before="100" w:beforeAutospacing="1" w:after="100" w:afterAutospacing="1"/>
        <w:jc w:val="center"/>
        <w:rPr>
          <w:rFonts w:ascii="Times New Roman" w:eastAsia="Times New Roman" w:hAnsi="Times New Roman" w:cs="Times New Roman"/>
          <w:b/>
          <w:sz w:val="28"/>
        </w:rPr>
      </w:pPr>
    </w:p>
    <w:p w14:paraId="21740795" w14:textId="77777777" w:rsidR="00883E61" w:rsidRDefault="00883E61" w:rsidP="00DF2761">
      <w:pPr>
        <w:spacing w:line="360" w:lineRule="auto"/>
        <w:rPr>
          <w:b/>
        </w:rPr>
      </w:pPr>
    </w:p>
    <w:p w14:paraId="6B753156" w14:textId="77777777" w:rsidR="00883E61" w:rsidRDefault="00883E61" w:rsidP="00DF2761">
      <w:pPr>
        <w:spacing w:line="360" w:lineRule="auto"/>
        <w:rPr>
          <w:b/>
        </w:rPr>
      </w:pPr>
    </w:p>
    <w:p w14:paraId="09F2A4AF" w14:textId="77777777" w:rsidR="00883E61" w:rsidRDefault="00883E61" w:rsidP="00DF2761">
      <w:pPr>
        <w:spacing w:line="360" w:lineRule="auto"/>
        <w:rPr>
          <w:b/>
        </w:rPr>
      </w:pPr>
    </w:p>
    <w:p w14:paraId="3CA48B64" w14:textId="77777777" w:rsidR="00883E61" w:rsidRDefault="00883E61" w:rsidP="00DF2761">
      <w:pPr>
        <w:spacing w:line="360" w:lineRule="auto"/>
        <w:rPr>
          <w:b/>
        </w:rPr>
      </w:pPr>
    </w:p>
    <w:p w14:paraId="634A397E" w14:textId="0B08C3DC" w:rsidR="00107D63" w:rsidRPr="00107D63" w:rsidRDefault="00107D63" w:rsidP="00107D63">
      <w:r w:rsidRPr="00107D63">
        <w:t>More than 30 years ago, nuclear plant owners and the Department of Energy (DOE) struck a deal. The owners agreed to pay into what’s called the Nuclear Waste Fund to help finance DOE construction of a permanent geological repository for nuclear waste by 1998. Fifteen years later there is still no repository, and the DOE has had to pay plant owners millions in damages for breach of contract. Meanwhile, nearly 70,000 metric tons of radioactive nuclear waste—the used, or “spent,” nuclear fuel—is building up at plant sites around the country, and nearly 75 percent of it is sitting in overcrowded cooling pools.</w:t>
      </w:r>
    </w:p>
    <w:p w14:paraId="318C7BC7" w14:textId="77777777" w:rsidR="00107D63" w:rsidRPr="00107D63" w:rsidRDefault="00107D63" w:rsidP="00107D63"/>
    <w:p w14:paraId="7FF6DB03" w14:textId="74498D5E" w:rsidR="00107D63" w:rsidRDefault="00107D63" w:rsidP="00107D63">
      <w:r w:rsidRPr="00107D63">
        <w:t xml:space="preserve">In this investigation, CREW teams will research a nuclear waste disposal problem.  First </w:t>
      </w:r>
      <w:r>
        <w:t>your team</w:t>
      </w:r>
      <w:r w:rsidRPr="00107D63">
        <w:t xml:space="preserve"> will select a radioactive element and research from where it comes and its specific half-life.  </w:t>
      </w:r>
      <w:r>
        <w:t>Then your team</w:t>
      </w:r>
      <w:r w:rsidRPr="00107D63">
        <w:t xml:space="preserve"> will simulate the element’s half-life and produce a mathematical model showing radioactive decay of their element over time.  After presenting the r</w:t>
      </w:r>
      <w:r>
        <w:t>esults of their model, your team</w:t>
      </w:r>
      <w:r w:rsidRPr="00107D63">
        <w:t xml:space="preserve"> will research and present a solution to the radioactive waste disposal of their specific element.</w:t>
      </w:r>
    </w:p>
    <w:p w14:paraId="4CC39C9E" w14:textId="77777777" w:rsidR="00E81138" w:rsidRDefault="00E81138" w:rsidP="00107D63"/>
    <w:p w14:paraId="541371AD" w14:textId="77777777" w:rsidR="00E81138" w:rsidRDefault="00E81138" w:rsidP="00107D63">
      <w:pPr>
        <w:rPr>
          <w:b/>
        </w:rPr>
      </w:pPr>
      <w:r>
        <w:rPr>
          <w:b/>
        </w:rPr>
        <w:t xml:space="preserve">Procedure: </w:t>
      </w:r>
    </w:p>
    <w:p w14:paraId="075C35B7" w14:textId="7AEDAF0E" w:rsidR="00E81138" w:rsidRDefault="00E81138" w:rsidP="00107D63">
      <w:proofErr w:type="gramStart"/>
      <w:r>
        <w:t>Step</w:t>
      </w:r>
      <w:proofErr w:type="gramEnd"/>
      <w:r>
        <w:t xml:space="preserve"> 1 – Research the nuclear waste disposal issue and select a radioactive element to investigate.  </w:t>
      </w:r>
    </w:p>
    <w:p w14:paraId="5A43ED26" w14:textId="1FE3C6E1" w:rsidR="00E81138" w:rsidRDefault="00E81138" w:rsidP="00107D63">
      <w:r>
        <w:tab/>
        <w:t>Element selected ________________</w:t>
      </w:r>
    </w:p>
    <w:p w14:paraId="3D4F224D" w14:textId="236C5933" w:rsidR="00E81138" w:rsidRDefault="00E81138" w:rsidP="00107D63">
      <w:r>
        <w:tab/>
        <w:t>Half-life of element ________________</w:t>
      </w:r>
    </w:p>
    <w:p w14:paraId="503F31F5" w14:textId="202B5D3B" w:rsidR="00E81138" w:rsidRDefault="00E81138" w:rsidP="00107D63">
      <w:r>
        <w:tab/>
      </w:r>
      <w:proofErr w:type="gramStart"/>
      <w:r>
        <w:t>Major sou</w:t>
      </w:r>
      <w:r w:rsidR="00F73ACA">
        <w:t>rce(s) of this waste element?</w:t>
      </w:r>
      <w:proofErr w:type="gramEnd"/>
      <w:r w:rsidR="00F73ACA">
        <w:t xml:space="preserve"> ___</w:t>
      </w:r>
      <w:r>
        <w:t>______________________________________</w:t>
      </w:r>
    </w:p>
    <w:p w14:paraId="11F7CF42" w14:textId="0C8B56CE" w:rsidR="00E81138" w:rsidRDefault="00E81138" w:rsidP="00107D63">
      <w:r>
        <w:tab/>
        <w:t>______________________________________________________________________________________</w:t>
      </w:r>
    </w:p>
    <w:p w14:paraId="4E46C89F" w14:textId="51BA130A" w:rsidR="00E81138" w:rsidRDefault="00E81138" w:rsidP="00107D63">
      <w:r>
        <w:tab/>
        <w:t>______________________________________________________________________________________</w:t>
      </w:r>
    </w:p>
    <w:p w14:paraId="6A793ADA" w14:textId="77777777" w:rsidR="00E81138" w:rsidRDefault="00E81138" w:rsidP="00107D63"/>
    <w:p w14:paraId="57F624F5" w14:textId="6B5D8A49" w:rsidR="00107D63" w:rsidRDefault="00E81138" w:rsidP="00DD442E">
      <w:r>
        <w:t xml:space="preserve">Step 2 </w:t>
      </w:r>
      <w:r w:rsidR="00DD442E">
        <w:t>–</w:t>
      </w:r>
      <w:r>
        <w:t xml:space="preserve"> </w:t>
      </w:r>
      <w:r w:rsidR="00DD442E">
        <w:t>Collect the following equipment</w:t>
      </w:r>
    </w:p>
    <w:p w14:paraId="2B4C8AB9" w14:textId="77777777" w:rsidR="002A1DBF" w:rsidRDefault="002A1DBF" w:rsidP="002A1DBF"/>
    <w:p w14:paraId="73EA3552" w14:textId="71C70B00" w:rsidR="001738C1" w:rsidRPr="00DD442E" w:rsidRDefault="002A1DBF" w:rsidP="002A1DBF">
      <w:r>
        <w:t>-</w:t>
      </w:r>
      <w:r w:rsidR="00DD442E">
        <w:t xml:space="preserve"> 100 M&amp;M®</w:t>
      </w:r>
      <w:r w:rsidR="001738C1">
        <w:t xml:space="preserve"> (about two bags</w:t>
      </w:r>
      <w:r w:rsidR="00D3669C">
        <w:t xml:space="preserve">) – the </w:t>
      </w:r>
      <w:r w:rsidR="00D3669C" w:rsidRPr="00DD442E">
        <w:t>nuclei</w:t>
      </w:r>
    </w:p>
    <w:p w14:paraId="7ED79CD7" w14:textId="1D43E77A" w:rsidR="00D3669C" w:rsidRDefault="00D3669C" w:rsidP="002A1DBF">
      <w:r>
        <w:t xml:space="preserve">- </w:t>
      </w:r>
      <w:r w:rsidR="00BE21EC">
        <w:t xml:space="preserve">2 </w:t>
      </w:r>
      <w:r>
        <w:t xml:space="preserve">Container for the nuclei </w:t>
      </w:r>
      <w:r w:rsidR="00BE21EC">
        <w:t>– decayed and not</w:t>
      </w:r>
    </w:p>
    <w:p w14:paraId="533430CC" w14:textId="12C1AC8A" w:rsidR="00D3669C" w:rsidRDefault="00D3669C" w:rsidP="002A1DBF">
      <w:r>
        <w:t xml:space="preserve">- </w:t>
      </w:r>
      <w:r w:rsidR="00BE21EC">
        <w:t>Cloth or box lid to hold nuclei</w:t>
      </w:r>
    </w:p>
    <w:p w14:paraId="466C3804" w14:textId="77777777" w:rsidR="00CE4B95" w:rsidRDefault="00CE4B95" w:rsidP="00DF2761">
      <w:pPr>
        <w:spacing w:line="360" w:lineRule="auto"/>
      </w:pPr>
    </w:p>
    <w:p w14:paraId="7BFDEC78" w14:textId="389C27C0" w:rsidR="002A1DBF" w:rsidRDefault="002A1DBF" w:rsidP="00DF2761">
      <w:pPr>
        <w:spacing w:line="360" w:lineRule="auto"/>
      </w:pPr>
      <w:r>
        <w:lastRenderedPageBreak/>
        <w:t>Step 3 – Half-life simulation</w:t>
      </w:r>
    </w:p>
    <w:p w14:paraId="29B159B5" w14:textId="354222B5" w:rsidR="00883E61" w:rsidRDefault="00883E61" w:rsidP="00883E61">
      <w:r>
        <w:t xml:space="preserve">To do this, </w:t>
      </w:r>
      <w:r w:rsidR="00704001">
        <w:t>first, Determine if an up facing M represents decayed nuclei or no</w:t>
      </w:r>
      <w:r w:rsidR="00A923CB">
        <w:t>t. P</w:t>
      </w:r>
      <w:r>
        <w:t>redict the number of nuclei</w:t>
      </w:r>
      <w:r w:rsidR="00A923CB">
        <w:t xml:space="preserve"> that will </w:t>
      </w:r>
      <w:r w:rsidR="00704001">
        <w:t>remain after the</w:t>
      </w:r>
      <w:r w:rsidR="00A923CB">
        <w:t xml:space="preserve"> first half-life cycle.  P</w:t>
      </w:r>
      <w:r>
        <w:t xml:space="preserve">lace all M&amp;M’s in cup, </w:t>
      </w:r>
      <w:r w:rsidR="00704001">
        <w:t>and</w:t>
      </w:r>
      <w:r>
        <w:t xml:space="preserve"> dump them into the box lid or onto the towel.  </w:t>
      </w:r>
      <w:r w:rsidR="00704001">
        <w:t xml:space="preserve"> Remove the decayed nuclei, and count the remaining nuclei.  Record all data in the table below.  Place the remaining nuclei back into the container, predict how many will remain after the next half-life cycle and repeat the above steps until no nuclei remain.</w:t>
      </w:r>
    </w:p>
    <w:p w14:paraId="74A7E788" w14:textId="77777777" w:rsidR="00883E61" w:rsidRDefault="00883E61" w:rsidP="00883E61"/>
    <w:tbl>
      <w:tblPr>
        <w:tblStyle w:val="TableGrid"/>
        <w:tblW w:w="0" w:type="auto"/>
        <w:tblLook w:val="04A0" w:firstRow="1" w:lastRow="0" w:firstColumn="1" w:lastColumn="0" w:noHBand="0" w:noVBand="1"/>
      </w:tblPr>
      <w:tblGrid>
        <w:gridCol w:w="2915"/>
        <w:gridCol w:w="2104"/>
        <w:gridCol w:w="3211"/>
      </w:tblGrid>
      <w:tr w:rsidR="00883E61" w14:paraId="5D67989B" w14:textId="77777777" w:rsidTr="00883E61">
        <w:tc>
          <w:tcPr>
            <w:tcW w:w="2915" w:type="dxa"/>
          </w:tcPr>
          <w:p w14:paraId="70E2191F" w14:textId="171DFFD5" w:rsidR="00883E61" w:rsidRDefault="00883E61" w:rsidP="00883E61">
            <w:r>
              <w:t>Time (half-life multiples)</w:t>
            </w:r>
          </w:p>
        </w:tc>
        <w:tc>
          <w:tcPr>
            <w:tcW w:w="2104" w:type="dxa"/>
          </w:tcPr>
          <w:p w14:paraId="2CEABDB0" w14:textId="74EC54A9" w:rsidR="00883E61" w:rsidRDefault="00883E61" w:rsidP="00883E61">
            <w:r>
              <w:t>Nuclei remaining</w:t>
            </w:r>
          </w:p>
        </w:tc>
        <w:tc>
          <w:tcPr>
            <w:tcW w:w="3211" w:type="dxa"/>
          </w:tcPr>
          <w:p w14:paraId="447BD357" w14:textId="44A17E5B" w:rsidR="00883E61" w:rsidRDefault="00883E61" w:rsidP="00883E61">
            <w:r>
              <w:t>Prediction for next iteration</w:t>
            </w:r>
          </w:p>
        </w:tc>
      </w:tr>
      <w:tr w:rsidR="00883E61" w14:paraId="268F3483" w14:textId="77777777" w:rsidTr="00883E61">
        <w:tc>
          <w:tcPr>
            <w:tcW w:w="2915" w:type="dxa"/>
          </w:tcPr>
          <w:p w14:paraId="6A5650A4" w14:textId="02793F61" w:rsidR="00883E61" w:rsidRDefault="00883E61" w:rsidP="00883E61">
            <w:pPr>
              <w:jc w:val="center"/>
            </w:pPr>
            <w:r>
              <w:t>0</w:t>
            </w:r>
          </w:p>
        </w:tc>
        <w:tc>
          <w:tcPr>
            <w:tcW w:w="2104" w:type="dxa"/>
          </w:tcPr>
          <w:p w14:paraId="0C6097B8" w14:textId="0081294F" w:rsidR="00883E61" w:rsidRDefault="00883E61" w:rsidP="00883E61">
            <w:pPr>
              <w:jc w:val="center"/>
            </w:pPr>
            <w:r>
              <w:t>100</w:t>
            </w:r>
          </w:p>
        </w:tc>
        <w:tc>
          <w:tcPr>
            <w:tcW w:w="3211" w:type="dxa"/>
          </w:tcPr>
          <w:p w14:paraId="70A93626" w14:textId="77777777" w:rsidR="00883E61" w:rsidRDefault="00883E61" w:rsidP="00883E61"/>
        </w:tc>
      </w:tr>
      <w:tr w:rsidR="00883E61" w14:paraId="7530ADE8" w14:textId="77777777" w:rsidTr="00883E61">
        <w:tc>
          <w:tcPr>
            <w:tcW w:w="2915" w:type="dxa"/>
          </w:tcPr>
          <w:p w14:paraId="5EDE3DDC" w14:textId="761A7099" w:rsidR="00883E61" w:rsidRDefault="00883E61" w:rsidP="00883E61">
            <w:pPr>
              <w:tabs>
                <w:tab w:val="left" w:pos="500"/>
              </w:tabs>
            </w:pPr>
            <w:r>
              <w:tab/>
            </w:r>
          </w:p>
        </w:tc>
        <w:tc>
          <w:tcPr>
            <w:tcW w:w="2104" w:type="dxa"/>
          </w:tcPr>
          <w:p w14:paraId="0EF80A93" w14:textId="77777777" w:rsidR="00883E61" w:rsidRDefault="00883E61" w:rsidP="00883E61"/>
        </w:tc>
        <w:tc>
          <w:tcPr>
            <w:tcW w:w="3211" w:type="dxa"/>
          </w:tcPr>
          <w:p w14:paraId="5CBA6139" w14:textId="77777777" w:rsidR="00883E61" w:rsidRDefault="00883E61" w:rsidP="00883E61"/>
        </w:tc>
      </w:tr>
      <w:tr w:rsidR="00883E61" w14:paraId="7DCEAA34" w14:textId="77777777" w:rsidTr="00883E61">
        <w:tc>
          <w:tcPr>
            <w:tcW w:w="2915" w:type="dxa"/>
          </w:tcPr>
          <w:p w14:paraId="01FD8B8B" w14:textId="77777777" w:rsidR="00883E61" w:rsidRDefault="00883E61" w:rsidP="00883E61">
            <w:pPr>
              <w:tabs>
                <w:tab w:val="left" w:pos="500"/>
              </w:tabs>
            </w:pPr>
          </w:p>
        </w:tc>
        <w:tc>
          <w:tcPr>
            <w:tcW w:w="2104" w:type="dxa"/>
          </w:tcPr>
          <w:p w14:paraId="76DEF955" w14:textId="77777777" w:rsidR="00883E61" w:rsidRDefault="00883E61" w:rsidP="00883E61"/>
        </w:tc>
        <w:tc>
          <w:tcPr>
            <w:tcW w:w="3211" w:type="dxa"/>
          </w:tcPr>
          <w:p w14:paraId="631027AB" w14:textId="77777777" w:rsidR="00883E61" w:rsidRDefault="00883E61" w:rsidP="00883E61"/>
        </w:tc>
      </w:tr>
      <w:tr w:rsidR="00883E61" w14:paraId="5EB89F71" w14:textId="77777777" w:rsidTr="00883E61">
        <w:tc>
          <w:tcPr>
            <w:tcW w:w="2915" w:type="dxa"/>
          </w:tcPr>
          <w:p w14:paraId="7425B93B" w14:textId="77777777" w:rsidR="00883E61" w:rsidRDefault="00883E61" w:rsidP="00883E61">
            <w:pPr>
              <w:tabs>
                <w:tab w:val="left" w:pos="500"/>
              </w:tabs>
            </w:pPr>
          </w:p>
        </w:tc>
        <w:tc>
          <w:tcPr>
            <w:tcW w:w="2104" w:type="dxa"/>
          </w:tcPr>
          <w:p w14:paraId="66400A16" w14:textId="77777777" w:rsidR="00883E61" w:rsidRDefault="00883E61" w:rsidP="00883E61"/>
        </w:tc>
        <w:tc>
          <w:tcPr>
            <w:tcW w:w="3211" w:type="dxa"/>
          </w:tcPr>
          <w:p w14:paraId="41CFDF5C" w14:textId="77777777" w:rsidR="00883E61" w:rsidRDefault="00883E61" w:rsidP="00883E61"/>
        </w:tc>
      </w:tr>
      <w:tr w:rsidR="00883E61" w14:paraId="485205E6" w14:textId="77777777" w:rsidTr="00883E61">
        <w:tc>
          <w:tcPr>
            <w:tcW w:w="2915" w:type="dxa"/>
          </w:tcPr>
          <w:p w14:paraId="16AC71D2" w14:textId="77777777" w:rsidR="00883E61" w:rsidRDefault="00883E61" w:rsidP="00883E61">
            <w:pPr>
              <w:tabs>
                <w:tab w:val="left" w:pos="500"/>
              </w:tabs>
            </w:pPr>
          </w:p>
        </w:tc>
        <w:tc>
          <w:tcPr>
            <w:tcW w:w="2104" w:type="dxa"/>
          </w:tcPr>
          <w:p w14:paraId="70974C8B" w14:textId="77777777" w:rsidR="00883E61" w:rsidRDefault="00883E61" w:rsidP="00883E61"/>
        </w:tc>
        <w:tc>
          <w:tcPr>
            <w:tcW w:w="3211" w:type="dxa"/>
          </w:tcPr>
          <w:p w14:paraId="776066BB" w14:textId="77777777" w:rsidR="00883E61" w:rsidRDefault="00883E61" w:rsidP="00883E61"/>
        </w:tc>
      </w:tr>
      <w:tr w:rsidR="00883E61" w14:paraId="0ED50A0C" w14:textId="77777777" w:rsidTr="00883E61">
        <w:tc>
          <w:tcPr>
            <w:tcW w:w="2915" w:type="dxa"/>
          </w:tcPr>
          <w:p w14:paraId="273D4C5E" w14:textId="77777777" w:rsidR="00883E61" w:rsidRDefault="00883E61" w:rsidP="00883E61">
            <w:pPr>
              <w:tabs>
                <w:tab w:val="left" w:pos="500"/>
              </w:tabs>
            </w:pPr>
          </w:p>
        </w:tc>
        <w:tc>
          <w:tcPr>
            <w:tcW w:w="2104" w:type="dxa"/>
          </w:tcPr>
          <w:p w14:paraId="75A77C8D" w14:textId="77777777" w:rsidR="00883E61" w:rsidRDefault="00883E61" w:rsidP="00883E61"/>
        </w:tc>
        <w:tc>
          <w:tcPr>
            <w:tcW w:w="3211" w:type="dxa"/>
          </w:tcPr>
          <w:p w14:paraId="35621539" w14:textId="77777777" w:rsidR="00883E61" w:rsidRDefault="00883E61" w:rsidP="00883E61"/>
        </w:tc>
      </w:tr>
      <w:tr w:rsidR="00883E61" w14:paraId="0612C72C" w14:textId="77777777" w:rsidTr="00883E61">
        <w:tc>
          <w:tcPr>
            <w:tcW w:w="2915" w:type="dxa"/>
          </w:tcPr>
          <w:p w14:paraId="16ABA423" w14:textId="77777777" w:rsidR="00883E61" w:rsidRDefault="00883E61" w:rsidP="00883E61">
            <w:pPr>
              <w:tabs>
                <w:tab w:val="left" w:pos="500"/>
              </w:tabs>
            </w:pPr>
          </w:p>
        </w:tc>
        <w:tc>
          <w:tcPr>
            <w:tcW w:w="2104" w:type="dxa"/>
          </w:tcPr>
          <w:p w14:paraId="51C49613" w14:textId="77777777" w:rsidR="00883E61" w:rsidRDefault="00883E61" w:rsidP="00883E61"/>
        </w:tc>
        <w:tc>
          <w:tcPr>
            <w:tcW w:w="3211" w:type="dxa"/>
          </w:tcPr>
          <w:p w14:paraId="7DBE3C0D" w14:textId="77777777" w:rsidR="00883E61" w:rsidRDefault="00883E61" w:rsidP="00883E61"/>
        </w:tc>
      </w:tr>
      <w:tr w:rsidR="00883E61" w14:paraId="49B6078B" w14:textId="77777777" w:rsidTr="00883E61">
        <w:tc>
          <w:tcPr>
            <w:tcW w:w="2915" w:type="dxa"/>
          </w:tcPr>
          <w:p w14:paraId="08FC63FB" w14:textId="77777777" w:rsidR="00883E61" w:rsidRDefault="00883E61" w:rsidP="00883E61">
            <w:pPr>
              <w:tabs>
                <w:tab w:val="left" w:pos="500"/>
              </w:tabs>
            </w:pPr>
          </w:p>
        </w:tc>
        <w:tc>
          <w:tcPr>
            <w:tcW w:w="2104" w:type="dxa"/>
          </w:tcPr>
          <w:p w14:paraId="5594597E" w14:textId="77777777" w:rsidR="00883E61" w:rsidRDefault="00883E61" w:rsidP="00883E61"/>
        </w:tc>
        <w:tc>
          <w:tcPr>
            <w:tcW w:w="3211" w:type="dxa"/>
          </w:tcPr>
          <w:p w14:paraId="373A114A" w14:textId="77777777" w:rsidR="00883E61" w:rsidRDefault="00883E61" w:rsidP="00883E61"/>
        </w:tc>
      </w:tr>
      <w:tr w:rsidR="00883E61" w14:paraId="4C6CC358" w14:textId="77777777" w:rsidTr="00883E61">
        <w:tc>
          <w:tcPr>
            <w:tcW w:w="2915" w:type="dxa"/>
          </w:tcPr>
          <w:p w14:paraId="559EFC82" w14:textId="77777777" w:rsidR="00883E61" w:rsidRDefault="00883E61" w:rsidP="00883E61">
            <w:pPr>
              <w:tabs>
                <w:tab w:val="left" w:pos="500"/>
              </w:tabs>
            </w:pPr>
          </w:p>
        </w:tc>
        <w:tc>
          <w:tcPr>
            <w:tcW w:w="2104" w:type="dxa"/>
          </w:tcPr>
          <w:p w14:paraId="4F49F8F8" w14:textId="77777777" w:rsidR="00883E61" w:rsidRDefault="00883E61" w:rsidP="00883E61"/>
        </w:tc>
        <w:tc>
          <w:tcPr>
            <w:tcW w:w="3211" w:type="dxa"/>
          </w:tcPr>
          <w:p w14:paraId="63E11197" w14:textId="77777777" w:rsidR="00883E61" w:rsidRDefault="00883E61" w:rsidP="00883E61"/>
        </w:tc>
      </w:tr>
      <w:tr w:rsidR="00883E61" w14:paraId="33321DA2" w14:textId="77777777" w:rsidTr="00883E61">
        <w:tc>
          <w:tcPr>
            <w:tcW w:w="2915" w:type="dxa"/>
          </w:tcPr>
          <w:p w14:paraId="4998442D" w14:textId="77777777" w:rsidR="00883E61" w:rsidRDefault="00883E61" w:rsidP="00883E61">
            <w:pPr>
              <w:tabs>
                <w:tab w:val="left" w:pos="500"/>
              </w:tabs>
            </w:pPr>
          </w:p>
        </w:tc>
        <w:tc>
          <w:tcPr>
            <w:tcW w:w="2104" w:type="dxa"/>
          </w:tcPr>
          <w:p w14:paraId="717C5D45" w14:textId="77777777" w:rsidR="00883E61" w:rsidRDefault="00883E61" w:rsidP="00883E61"/>
        </w:tc>
        <w:tc>
          <w:tcPr>
            <w:tcW w:w="3211" w:type="dxa"/>
          </w:tcPr>
          <w:p w14:paraId="4B13019F" w14:textId="77777777" w:rsidR="00883E61" w:rsidRDefault="00883E61" w:rsidP="00883E61"/>
        </w:tc>
      </w:tr>
      <w:tr w:rsidR="00883E61" w14:paraId="6EDE2481" w14:textId="77777777" w:rsidTr="00883E61">
        <w:tc>
          <w:tcPr>
            <w:tcW w:w="2915" w:type="dxa"/>
          </w:tcPr>
          <w:p w14:paraId="32489C27" w14:textId="77777777" w:rsidR="00883E61" w:rsidRDefault="00883E61" w:rsidP="00883E61">
            <w:pPr>
              <w:tabs>
                <w:tab w:val="left" w:pos="500"/>
              </w:tabs>
            </w:pPr>
          </w:p>
        </w:tc>
        <w:tc>
          <w:tcPr>
            <w:tcW w:w="2104" w:type="dxa"/>
          </w:tcPr>
          <w:p w14:paraId="269B3FD0" w14:textId="77777777" w:rsidR="00883E61" w:rsidRDefault="00883E61" w:rsidP="00883E61"/>
        </w:tc>
        <w:tc>
          <w:tcPr>
            <w:tcW w:w="3211" w:type="dxa"/>
          </w:tcPr>
          <w:p w14:paraId="2CEBD885" w14:textId="77777777" w:rsidR="00883E61" w:rsidRDefault="00883E61" w:rsidP="00883E61"/>
        </w:tc>
      </w:tr>
    </w:tbl>
    <w:p w14:paraId="0F844F8D" w14:textId="77777777" w:rsidR="00883E61" w:rsidRDefault="00883E61" w:rsidP="00DF2761">
      <w:pPr>
        <w:spacing w:line="360" w:lineRule="auto"/>
      </w:pPr>
    </w:p>
    <w:p w14:paraId="4507EF70" w14:textId="47030C9B" w:rsidR="0027653A" w:rsidRDefault="0027653A" w:rsidP="0027653A">
      <w:r>
        <w:t>What method did you use to predict the number of nuclei remaining after each half-life cycle? ___________________________________________________________________________________</w:t>
      </w:r>
    </w:p>
    <w:p w14:paraId="2061122D" w14:textId="4A20B40D" w:rsidR="0027653A" w:rsidRDefault="0027653A" w:rsidP="0027653A">
      <w:r>
        <w:t>_______________________________________________________________________________________________</w:t>
      </w:r>
    </w:p>
    <w:p w14:paraId="5B07825B" w14:textId="7B1C417C" w:rsidR="0027653A" w:rsidRDefault="0027653A" w:rsidP="0027653A">
      <w:r>
        <w:t>_______________________________________________________________________________________________</w:t>
      </w:r>
    </w:p>
    <w:p w14:paraId="32803273" w14:textId="5317B73E" w:rsidR="0027653A" w:rsidRDefault="0027653A" w:rsidP="0027653A">
      <w:r>
        <w:t>During the course of the investigation, did you modify your method at all? __________</w:t>
      </w:r>
    </w:p>
    <w:p w14:paraId="260619C7" w14:textId="0320B101" w:rsidR="0027653A" w:rsidRDefault="0027653A" w:rsidP="0027653A">
      <w:r>
        <w:t>_______________________________________________________________________________________________</w:t>
      </w:r>
    </w:p>
    <w:p w14:paraId="4FDD9818" w14:textId="0CDB35A7" w:rsidR="0027653A" w:rsidRDefault="0027653A" w:rsidP="0027653A">
      <w:r>
        <w:t>_______________________________________________________________________________________________</w:t>
      </w:r>
    </w:p>
    <w:p w14:paraId="1179E88D" w14:textId="4FFF9A64" w:rsidR="0027653A" w:rsidRDefault="0027653A" w:rsidP="0027653A">
      <w:r>
        <w:t>How well did your prediction match the results? _______________________________________</w:t>
      </w:r>
    </w:p>
    <w:p w14:paraId="3C20C3AD" w14:textId="7F2818DE" w:rsidR="0027653A" w:rsidRDefault="0027653A" w:rsidP="0027653A">
      <w:r>
        <w:t>_______________________________________________________________________________________________</w:t>
      </w:r>
    </w:p>
    <w:p w14:paraId="1BD2C04D" w14:textId="30C767A3" w:rsidR="0027653A" w:rsidRDefault="0027653A" w:rsidP="0027653A">
      <w:r>
        <w:t>_______________________________________________________________________________________________</w:t>
      </w:r>
    </w:p>
    <w:p w14:paraId="6CDFB439" w14:textId="77777777" w:rsidR="0027653A" w:rsidRDefault="0027653A" w:rsidP="0027653A"/>
    <w:p w14:paraId="4AD71DB8" w14:textId="47A49A79" w:rsidR="0027653A" w:rsidRDefault="0027653A" w:rsidP="0027653A">
      <w:r>
        <w:t>Step 4 – Graphical representation of data</w:t>
      </w:r>
    </w:p>
    <w:p w14:paraId="3AA47447" w14:textId="71772494" w:rsidR="00F73ACA" w:rsidRDefault="00F73ACA" w:rsidP="0027653A">
      <w:r>
        <w:t xml:space="preserve">Create a plot of these data.  </w:t>
      </w:r>
    </w:p>
    <w:p w14:paraId="520DAB72" w14:textId="77777777" w:rsidR="00F73ACA" w:rsidRDefault="00F73ACA" w:rsidP="0027653A"/>
    <w:p w14:paraId="02C33EC0" w14:textId="330BA74C" w:rsidR="00F73ACA" w:rsidRDefault="00F73ACA" w:rsidP="0027653A">
      <w:r>
        <w:t>What pattern do you see in the plot of your data?  _____________________________________</w:t>
      </w:r>
    </w:p>
    <w:p w14:paraId="174AFE54" w14:textId="52B63D99" w:rsidR="00F73ACA" w:rsidRDefault="00F73ACA" w:rsidP="0027653A">
      <w:r>
        <w:t>_______________________________________________________________________________________________</w:t>
      </w:r>
    </w:p>
    <w:p w14:paraId="611DE3BA" w14:textId="123FE1C0" w:rsidR="00F73ACA" w:rsidRDefault="00F73ACA" w:rsidP="0027653A">
      <w:r>
        <w:t>_______________________________________________________________________________________________</w:t>
      </w:r>
    </w:p>
    <w:p w14:paraId="1CC0245E" w14:textId="77777777" w:rsidR="00F73ACA" w:rsidRDefault="00F73ACA" w:rsidP="0027653A"/>
    <w:p w14:paraId="2931E3B2" w14:textId="0CAC38A4" w:rsidR="00F73ACA" w:rsidRDefault="00F73ACA" w:rsidP="0027653A">
      <w:r>
        <w:t>Step 5 – Create a best fit mathematical model</w:t>
      </w:r>
      <w:r w:rsidR="008D33EA">
        <w:t xml:space="preserve"> and state it below</w:t>
      </w:r>
    </w:p>
    <w:p w14:paraId="608B6F91" w14:textId="77777777" w:rsidR="008D33EA" w:rsidRDefault="008D33EA" w:rsidP="0027653A"/>
    <w:p w14:paraId="54383DEB" w14:textId="46059E01" w:rsidR="008D33EA" w:rsidRDefault="008D33EA" w:rsidP="0027653A">
      <w:r>
        <w:t>_______________________________________________________________________________________________</w:t>
      </w:r>
    </w:p>
    <w:p w14:paraId="6043FA65" w14:textId="77777777" w:rsidR="008D33EA" w:rsidRDefault="008D33EA" w:rsidP="0027653A"/>
    <w:p w14:paraId="1063EE7B" w14:textId="77777777" w:rsidR="0083078E" w:rsidRDefault="00A923CB" w:rsidP="0083078E">
      <w:r>
        <w:lastRenderedPageBreak/>
        <w:t>I</w:t>
      </w:r>
      <w:r w:rsidR="008D33EA">
        <w:t xml:space="preserve">dentify all variables and constants and give both the magnitude and units for each of the constants.  </w:t>
      </w:r>
      <w:r w:rsidR="0083078E">
        <w:br/>
      </w:r>
      <w:r w:rsidR="0083078E">
        <w:t>_______________________________________________________________________________________________</w:t>
      </w:r>
    </w:p>
    <w:p w14:paraId="22BE6E74" w14:textId="374F6470" w:rsidR="008D33EA" w:rsidRDefault="0083078E" w:rsidP="0027653A">
      <w:r>
        <w:t>________________________________________________________________</w:t>
      </w:r>
      <w:r>
        <w:t>_______________________________</w:t>
      </w:r>
    </w:p>
    <w:p w14:paraId="7EA016A1" w14:textId="77777777" w:rsidR="008D33EA" w:rsidRDefault="008D33EA" w:rsidP="0027653A"/>
    <w:p w14:paraId="7D621FED" w14:textId="2CB20F8E" w:rsidR="008D33EA" w:rsidRDefault="008D33EA" w:rsidP="0027653A">
      <w:r>
        <w:t>Step 6 – Create an exponential model of the form a</w:t>
      </w:r>
      <w:r w:rsidRPr="00765112">
        <w:rPr>
          <w:vertAlign w:val="subscript"/>
        </w:rPr>
        <w:t>*</w:t>
      </w:r>
      <w:proofErr w:type="spellStart"/>
      <w:r>
        <w:t>b</w:t>
      </w:r>
      <w:r>
        <w:rPr>
          <w:vertAlign w:val="superscript"/>
        </w:rPr>
        <w:t>x</w:t>
      </w:r>
      <w:proofErr w:type="spellEnd"/>
      <w:r>
        <w:t xml:space="preserve"> and record it below.  Identify the constants, magnitude and units for each.</w:t>
      </w:r>
    </w:p>
    <w:p w14:paraId="2BB1994D" w14:textId="77777777" w:rsidR="008D33EA" w:rsidRDefault="008D33EA" w:rsidP="0027653A"/>
    <w:p w14:paraId="24AD1A69" w14:textId="1FDAEC90" w:rsidR="008D33EA" w:rsidRDefault="008D33EA" w:rsidP="0027653A">
      <w:r>
        <w:t>_________________________________________________________________________________________________</w:t>
      </w:r>
    </w:p>
    <w:p w14:paraId="5DD8844D" w14:textId="77777777" w:rsidR="008D33EA" w:rsidRDefault="008D33EA" w:rsidP="0027653A"/>
    <w:p w14:paraId="460B79C0" w14:textId="77777777" w:rsidR="008D33EA" w:rsidRDefault="008D33EA" w:rsidP="0027653A"/>
    <w:p w14:paraId="1C13C18C" w14:textId="6046F035" w:rsidR="008D33EA" w:rsidRDefault="008D33EA" w:rsidP="0027653A">
      <w:r>
        <w:t xml:space="preserve">Step 7 – Re-write the above function using base </w:t>
      </w:r>
      <w:r>
        <w:rPr>
          <w:b/>
          <w:i/>
        </w:rPr>
        <w:t xml:space="preserve">e </w:t>
      </w:r>
      <w:r>
        <w:t>(Euler’s number) and record it below</w:t>
      </w:r>
    </w:p>
    <w:p w14:paraId="379B3700" w14:textId="77777777" w:rsidR="008D33EA" w:rsidRDefault="008D33EA" w:rsidP="0027653A"/>
    <w:p w14:paraId="1F285D8F" w14:textId="6A99EE05" w:rsidR="008D33EA" w:rsidRPr="008D33EA" w:rsidRDefault="008D33EA" w:rsidP="0027653A">
      <w:r>
        <w:t>________________________________________________________________________________________________</w:t>
      </w:r>
    </w:p>
    <w:p w14:paraId="4FB9E7A2" w14:textId="77777777" w:rsidR="008D33EA" w:rsidRPr="008D33EA" w:rsidRDefault="008D33EA" w:rsidP="0027653A"/>
    <w:p w14:paraId="35AA6FC1" w14:textId="0047CAB2" w:rsidR="00CE4521" w:rsidRDefault="00CE4521" w:rsidP="00DF2761">
      <w:pPr>
        <w:spacing w:line="360" w:lineRule="auto"/>
      </w:pPr>
      <w:r>
        <w:t xml:space="preserve">Teacher Note: Have one team collect </w:t>
      </w:r>
      <w:r w:rsidR="00745203">
        <w:t>data for the level of radiation</w:t>
      </w:r>
      <w:r>
        <w:t xml:space="preserve"> </w:t>
      </w:r>
      <w:r w:rsidR="00745203">
        <w:t>(</w:t>
      </w:r>
      <w:r>
        <w:t xml:space="preserve">read from a Geiger </w:t>
      </w:r>
      <w:proofErr w:type="gramStart"/>
      <w:r>
        <w:t>Counter</w:t>
      </w:r>
      <w:proofErr w:type="gramEnd"/>
      <w:r w:rsidR="00745203">
        <w:t>)</w:t>
      </w:r>
      <w:r>
        <w:t xml:space="preserve"> as a function of distance from a radioactive source. Sources can be the chamber of a Smoke Detector, a Coleman mantle for a lantern, or some radiation source</w:t>
      </w:r>
      <w:r w:rsidR="00745203">
        <w:t xml:space="preserve"> standard</w:t>
      </w:r>
      <w:r>
        <w:t>.  Have this group model h</w:t>
      </w:r>
      <w:r w:rsidR="00745203">
        <w:t>alf-life as a distance, for their</w:t>
      </w:r>
      <w:r>
        <w:t xml:space="preserve"> radiation source</w:t>
      </w:r>
      <w:r w:rsidR="00FF38D9">
        <w:t xml:space="preserve"> and create a mathematical model</w:t>
      </w:r>
      <w:r>
        <w:t xml:space="preserve">. </w:t>
      </w:r>
      <w:r w:rsidR="00FF38D9" w:rsidRPr="00FF38D9">
        <w:t>Relate this graph</w:t>
      </w:r>
      <w:r w:rsidR="00FF38D9">
        <w:t xml:space="preserve"> and function</w:t>
      </w:r>
      <w:r w:rsidR="00FF38D9" w:rsidRPr="00FF38D9">
        <w:t xml:space="preserve"> to the half-</w:t>
      </w:r>
      <w:proofErr w:type="gramStart"/>
      <w:r w:rsidR="00FF38D9" w:rsidRPr="00FF38D9">
        <w:t>life</w:t>
      </w:r>
      <w:proofErr w:type="gramEnd"/>
      <w:r w:rsidR="00FF38D9">
        <w:t xml:space="preserve"> data</w:t>
      </w:r>
      <w:r w:rsidR="00FF38D9" w:rsidRPr="00FF38D9">
        <w:t>.</w:t>
      </w:r>
    </w:p>
    <w:p w14:paraId="208411E9" w14:textId="77777777" w:rsidR="00F9054B" w:rsidRDefault="00CE4521" w:rsidP="00DF2761">
      <w:pPr>
        <w:spacing w:line="360" w:lineRule="auto"/>
      </w:pPr>
      <w:r>
        <w:t xml:space="preserve"> </w:t>
      </w:r>
    </w:p>
    <w:p w14:paraId="7CFB9A08" w14:textId="0BB11F82" w:rsidR="00352E80" w:rsidRDefault="00F9054B" w:rsidP="00DF2761">
      <w:pPr>
        <w:spacing w:line="360" w:lineRule="auto"/>
      </w:pPr>
      <w:r>
        <w:t>Step 8 – Your team now has several mathematical models for the relation between the number of nuclei and time. Create a presentation to the class of your data using the Rubric below as a guide.</w:t>
      </w:r>
    </w:p>
    <w:p w14:paraId="73C106A7" w14:textId="77777777" w:rsidR="00010080" w:rsidRDefault="00010080" w:rsidP="00DF2761">
      <w:pPr>
        <w:spacing w:line="360" w:lineRule="auto"/>
      </w:pPr>
    </w:p>
    <w:p w14:paraId="4F293B3D" w14:textId="1C62569A" w:rsidR="00010080" w:rsidRDefault="00E11202" w:rsidP="00D35171">
      <w:pPr>
        <w:jc w:val="center"/>
        <w:rPr>
          <w:b/>
        </w:rPr>
      </w:pPr>
      <w:r>
        <w:rPr>
          <w:b/>
        </w:rPr>
        <w:t>Collection of H</w:t>
      </w:r>
      <w:r w:rsidR="00010080" w:rsidRPr="00010080">
        <w:rPr>
          <w:b/>
        </w:rPr>
        <w:t>alf-</w:t>
      </w:r>
      <w:r>
        <w:rPr>
          <w:b/>
        </w:rPr>
        <w:t>Life Data and P</w:t>
      </w:r>
      <w:r w:rsidR="00010080" w:rsidRPr="00010080">
        <w:rPr>
          <w:b/>
        </w:rPr>
        <w:t xml:space="preserve">resentation </w:t>
      </w:r>
      <w:r w:rsidR="00D35171">
        <w:rPr>
          <w:b/>
        </w:rPr>
        <w:t>–</w:t>
      </w:r>
      <w:r>
        <w:rPr>
          <w:b/>
        </w:rPr>
        <w:t xml:space="preserve"> </w:t>
      </w:r>
      <w:r w:rsidR="00010080" w:rsidRPr="00010080">
        <w:rPr>
          <w:b/>
        </w:rPr>
        <w:t>Rubric</w:t>
      </w:r>
    </w:p>
    <w:p w14:paraId="6A0AD91A" w14:textId="25128842" w:rsidR="00D35171" w:rsidRPr="00010080" w:rsidRDefault="00D35171" w:rsidP="00D35171">
      <w:pPr>
        <w:jc w:val="center"/>
        <w:rPr>
          <w:b/>
        </w:rPr>
      </w:pPr>
      <w:r w:rsidRPr="00D35171">
        <w:rPr>
          <w:sz w:val="20"/>
          <w:szCs w:val="20"/>
        </w:rPr>
        <w:t>(</w:t>
      </w:r>
      <w:proofErr w:type="gramStart"/>
      <w:r w:rsidRPr="00D35171">
        <w:rPr>
          <w:sz w:val="20"/>
          <w:szCs w:val="20"/>
        </w:rPr>
        <w:t>to</w:t>
      </w:r>
      <w:proofErr w:type="gramEnd"/>
      <w:r w:rsidRPr="00D35171">
        <w:rPr>
          <w:sz w:val="20"/>
          <w:szCs w:val="20"/>
        </w:rPr>
        <w:t xml:space="preserve"> be fine</w:t>
      </w:r>
      <w:r>
        <w:rPr>
          <w:sz w:val="20"/>
          <w:szCs w:val="20"/>
        </w:rPr>
        <w:t>-</w:t>
      </w:r>
      <w:r w:rsidRPr="00D35171">
        <w:rPr>
          <w:sz w:val="20"/>
          <w:szCs w:val="20"/>
        </w:rPr>
        <w:t>tuned in collaboration)</w:t>
      </w:r>
      <w:r w:rsidR="00F9054B">
        <w:rPr>
          <w:sz w:val="20"/>
          <w:szCs w:val="20"/>
        </w:rPr>
        <w:br/>
      </w:r>
    </w:p>
    <w:tbl>
      <w:tblPr>
        <w:tblStyle w:val="TableGrid"/>
        <w:tblW w:w="5498" w:type="pct"/>
        <w:tblLook w:val="04A0" w:firstRow="1" w:lastRow="0" w:firstColumn="1" w:lastColumn="0" w:noHBand="0" w:noVBand="1"/>
      </w:tblPr>
      <w:tblGrid>
        <w:gridCol w:w="1531"/>
        <w:gridCol w:w="2258"/>
        <w:gridCol w:w="1643"/>
        <w:gridCol w:w="1015"/>
        <w:gridCol w:w="1285"/>
        <w:gridCol w:w="2006"/>
      </w:tblGrid>
      <w:tr w:rsidR="00030420" w:rsidRPr="00B63484" w14:paraId="6616F189" w14:textId="77777777" w:rsidTr="00030420">
        <w:tc>
          <w:tcPr>
            <w:tcW w:w="674" w:type="pct"/>
          </w:tcPr>
          <w:p w14:paraId="48163F48" w14:textId="77777777" w:rsidR="00030420" w:rsidRDefault="00030420" w:rsidP="00010080">
            <w:pPr>
              <w:spacing w:line="360" w:lineRule="auto"/>
              <w:jc w:val="center"/>
              <w:rPr>
                <w:b/>
                <w:sz w:val="18"/>
                <w:szCs w:val="18"/>
              </w:rPr>
            </w:pPr>
          </w:p>
        </w:tc>
        <w:tc>
          <w:tcPr>
            <w:tcW w:w="1182" w:type="pct"/>
          </w:tcPr>
          <w:p w14:paraId="0BE9145F" w14:textId="77777777" w:rsidR="00030420" w:rsidRPr="00B63484" w:rsidRDefault="00030420" w:rsidP="00683506">
            <w:pPr>
              <w:jc w:val="center"/>
              <w:rPr>
                <w:b/>
                <w:sz w:val="22"/>
                <w:szCs w:val="22"/>
              </w:rPr>
            </w:pPr>
          </w:p>
        </w:tc>
        <w:tc>
          <w:tcPr>
            <w:tcW w:w="3144" w:type="pct"/>
            <w:gridSpan w:val="4"/>
          </w:tcPr>
          <w:p w14:paraId="0EA83571" w14:textId="0DD05211" w:rsidR="00030420" w:rsidRPr="00B63484" w:rsidRDefault="00030420" w:rsidP="00683506">
            <w:pPr>
              <w:jc w:val="center"/>
              <w:rPr>
                <w:b/>
                <w:sz w:val="22"/>
                <w:szCs w:val="22"/>
              </w:rPr>
            </w:pPr>
            <w:r w:rsidRPr="00B63484">
              <w:rPr>
                <w:b/>
                <w:sz w:val="22"/>
                <w:szCs w:val="22"/>
              </w:rPr>
              <w:t>Score</w:t>
            </w:r>
          </w:p>
        </w:tc>
      </w:tr>
      <w:tr w:rsidR="00030420" w:rsidRPr="00B63484" w14:paraId="3FE3D3F3" w14:textId="0E81D129" w:rsidTr="00030420">
        <w:tc>
          <w:tcPr>
            <w:tcW w:w="674" w:type="pct"/>
          </w:tcPr>
          <w:p w14:paraId="46813CD9" w14:textId="14D972C7" w:rsidR="00030420" w:rsidRPr="00B63484" w:rsidRDefault="00030420" w:rsidP="00010080">
            <w:pPr>
              <w:spacing w:line="360" w:lineRule="auto"/>
              <w:jc w:val="center"/>
              <w:rPr>
                <w:b/>
                <w:sz w:val="18"/>
                <w:szCs w:val="18"/>
              </w:rPr>
            </w:pPr>
            <w:r>
              <w:rPr>
                <w:b/>
                <w:sz w:val="18"/>
                <w:szCs w:val="18"/>
              </w:rPr>
              <w:t>Attribute</w:t>
            </w:r>
          </w:p>
        </w:tc>
        <w:tc>
          <w:tcPr>
            <w:tcW w:w="1182" w:type="pct"/>
          </w:tcPr>
          <w:p w14:paraId="4BDB925C" w14:textId="13AFBA5E" w:rsidR="00030420" w:rsidRDefault="00030420" w:rsidP="00010080">
            <w:pPr>
              <w:spacing w:line="360" w:lineRule="auto"/>
              <w:jc w:val="center"/>
              <w:rPr>
                <w:sz w:val="18"/>
                <w:szCs w:val="18"/>
              </w:rPr>
            </w:pPr>
            <w:r>
              <w:rPr>
                <w:sz w:val="18"/>
                <w:szCs w:val="18"/>
              </w:rPr>
              <w:t>Advanced</w:t>
            </w:r>
          </w:p>
        </w:tc>
        <w:tc>
          <w:tcPr>
            <w:tcW w:w="866" w:type="pct"/>
          </w:tcPr>
          <w:p w14:paraId="67082E44" w14:textId="1B904CE1" w:rsidR="00030420" w:rsidRPr="00B63484" w:rsidRDefault="00030420" w:rsidP="00010080">
            <w:pPr>
              <w:spacing w:line="360" w:lineRule="auto"/>
              <w:jc w:val="center"/>
              <w:rPr>
                <w:b/>
                <w:sz w:val="18"/>
                <w:szCs w:val="18"/>
              </w:rPr>
            </w:pPr>
            <w:r>
              <w:rPr>
                <w:sz w:val="18"/>
                <w:szCs w:val="18"/>
              </w:rPr>
              <w:t>Proficient</w:t>
            </w:r>
          </w:p>
        </w:tc>
        <w:tc>
          <w:tcPr>
            <w:tcW w:w="544" w:type="pct"/>
          </w:tcPr>
          <w:p w14:paraId="7D3AFBB0" w14:textId="42635650" w:rsidR="00030420" w:rsidRPr="00B63484" w:rsidRDefault="00030420" w:rsidP="00010080">
            <w:pPr>
              <w:spacing w:line="360" w:lineRule="auto"/>
              <w:jc w:val="center"/>
              <w:rPr>
                <w:b/>
                <w:sz w:val="18"/>
                <w:szCs w:val="18"/>
              </w:rPr>
            </w:pPr>
            <w:r>
              <w:rPr>
                <w:sz w:val="18"/>
                <w:szCs w:val="18"/>
              </w:rPr>
              <w:t>Basic</w:t>
            </w:r>
          </w:p>
        </w:tc>
        <w:tc>
          <w:tcPr>
            <w:tcW w:w="682" w:type="pct"/>
          </w:tcPr>
          <w:p w14:paraId="571AF303" w14:textId="425360A7" w:rsidR="00030420" w:rsidRPr="00B63484" w:rsidRDefault="00030420" w:rsidP="00010080">
            <w:pPr>
              <w:spacing w:line="360" w:lineRule="auto"/>
              <w:jc w:val="center"/>
              <w:rPr>
                <w:b/>
                <w:sz w:val="18"/>
                <w:szCs w:val="18"/>
              </w:rPr>
            </w:pPr>
            <w:r>
              <w:rPr>
                <w:sz w:val="18"/>
                <w:szCs w:val="18"/>
              </w:rPr>
              <w:t>Below basic</w:t>
            </w:r>
          </w:p>
        </w:tc>
        <w:tc>
          <w:tcPr>
            <w:tcW w:w="1053" w:type="pct"/>
          </w:tcPr>
          <w:p w14:paraId="2541D003" w14:textId="41EB052B" w:rsidR="00030420" w:rsidRPr="00B63484" w:rsidRDefault="00030420" w:rsidP="00010080">
            <w:pPr>
              <w:spacing w:line="360" w:lineRule="auto"/>
              <w:jc w:val="center"/>
              <w:rPr>
                <w:b/>
                <w:sz w:val="18"/>
                <w:szCs w:val="18"/>
              </w:rPr>
            </w:pPr>
            <w:r>
              <w:rPr>
                <w:sz w:val="18"/>
                <w:szCs w:val="18"/>
              </w:rPr>
              <w:t>Non- responsive</w:t>
            </w:r>
          </w:p>
        </w:tc>
      </w:tr>
      <w:tr w:rsidR="00030420" w:rsidRPr="00B63484" w14:paraId="10D2BAD6" w14:textId="68D5CCD1" w:rsidTr="00030420">
        <w:tc>
          <w:tcPr>
            <w:tcW w:w="674" w:type="pct"/>
          </w:tcPr>
          <w:p w14:paraId="2246E4AD" w14:textId="71D6C7BA" w:rsidR="00030420" w:rsidRPr="00F31534" w:rsidRDefault="00030420" w:rsidP="00BA1C88">
            <w:r w:rsidRPr="00F31534">
              <w:t>Data Collection</w:t>
            </w:r>
          </w:p>
        </w:tc>
        <w:tc>
          <w:tcPr>
            <w:tcW w:w="1182" w:type="pct"/>
          </w:tcPr>
          <w:p w14:paraId="03CCADAD" w14:textId="77777777" w:rsidR="00030420" w:rsidRDefault="00030420" w:rsidP="00BA1C88">
            <w:pPr>
              <w:rPr>
                <w:sz w:val="16"/>
                <w:szCs w:val="16"/>
              </w:rPr>
            </w:pPr>
            <w:r>
              <w:rPr>
                <w:sz w:val="16"/>
                <w:szCs w:val="16"/>
              </w:rPr>
              <w:t xml:space="preserve">- Discussion of patterns in the data, for example error, anomalies </w:t>
            </w:r>
          </w:p>
          <w:p w14:paraId="00AFAECF" w14:textId="5E2F6D55" w:rsidR="00030420" w:rsidRPr="00D35171" w:rsidRDefault="00030420" w:rsidP="00BA1C88">
            <w:pPr>
              <w:rPr>
                <w:sz w:val="16"/>
                <w:szCs w:val="16"/>
              </w:rPr>
            </w:pPr>
            <w:r>
              <w:rPr>
                <w:sz w:val="16"/>
                <w:szCs w:val="16"/>
              </w:rPr>
              <w:t>- Multiple representations</w:t>
            </w:r>
          </w:p>
        </w:tc>
        <w:tc>
          <w:tcPr>
            <w:tcW w:w="866" w:type="pct"/>
          </w:tcPr>
          <w:p w14:paraId="1FEE539B" w14:textId="418AB0DC" w:rsidR="00030420" w:rsidRPr="00D35171" w:rsidRDefault="00030420" w:rsidP="00BA1C88">
            <w:pPr>
              <w:rPr>
                <w:sz w:val="16"/>
                <w:szCs w:val="16"/>
              </w:rPr>
            </w:pPr>
            <w:r w:rsidRPr="00D35171">
              <w:rPr>
                <w:sz w:val="16"/>
                <w:szCs w:val="16"/>
              </w:rPr>
              <w:t>- Table with data labels and units</w:t>
            </w:r>
          </w:p>
          <w:p w14:paraId="3E78D871" w14:textId="77777777" w:rsidR="00030420" w:rsidRPr="00D35171" w:rsidRDefault="00030420" w:rsidP="00BA1C88">
            <w:pPr>
              <w:rPr>
                <w:sz w:val="16"/>
                <w:szCs w:val="16"/>
              </w:rPr>
            </w:pPr>
            <w:r w:rsidRPr="00D35171">
              <w:rPr>
                <w:sz w:val="16"/>
                <w:szCs w:val="16"/>
              </w:rPr>
              <w:t>- Significant digits</w:t>
            </w:r>
          </w:p>
          <w:p w14:paraId="14BF7AB2" w14:textId="31B62AD4" w:rsidR="00030420" w:rsidRPr="00D35171" w:rsidRDefault="00030420" w:rsidP="00BA1C88">
            <w:pPr>
              <w:rPr>
                <w:sz w:val="16"/>
                <w:szCs w:val="16"/>
              </w:rPr>
            </w:pPr>
            <w:r w:rsidRPr="00D35171">
              <w:rPr>
                <w:sz w:val="16"/>
                <w:szCs w:val="16"/>
              </w:rPr>
              <w:t>- Data represents the trend</w:t>
            </w:r>
          </w:p>
        </w:tc>
        <w:tc>
          <w:tcPr>
            <w:tcW w:w="544" w:type="pct"/>
          </w:tcPr>
          <w:p w14:paraId="75189FFE" w14:textId="6CE42A79" w:rsidR="00030420" w:rsidRPr="00D35171" w:rsidRDefault="00030420" w:rsidP="00BA1C88">
            <w:pPr>
              <w:rPr>
                <w:sz w:val="16"/>
                <w:szCs w:val="16"/>
              </w:rPr>
            </w:pPr>
            <w:r w:rsidRPr="00D35171">
              <w:rPr>
                <w:sz w:val="16"/>
                <w:szCs w:val="16"/>
              </w:rPr>
              <w:t>- All present but some non-critical errors</w:t>
            </w:r>
          </w:p>
        </w:tc>
        <w:tc>
          <w:tcPr>
            <w:tcW w:w="682" w:type="pct"/>
          </w:tcPr>
          <w:p w14:paraId="008C0FBD" w14:textId="03D2078F" w:rsidR="00030420" w:rsidRPr="00D35171" w:rsidRDefault="00030420" w:rsidP="00BA1C88">
            <w:pPr>
              <w:rPr>
                <w:sz w:val="16"/>
                <w:szCs w:val="16"/>
              </w:rPr>
            </w:pPr>
            <w:r w:rsidRPr="00D35171">
              <w:rPr>
                <w:sz w:val="16"/>
                <w:szCs w:val="16"/>
              </w:rPr>
              <w:t>- at least one critical piece is missing</w:t>
            </w:r>
          </w:p>
        </w:tc>
        <w:tc>
          <w:tcPr>
            <w:tcW w:w="1053" w:type="pct"/>
          </w:tcPr>
          <w:p w14:paraId="6D1F63EF" w14:textId="64FDC889" w:rsidR="00030420" w:rsidRPr="00D35171" w:rsidRDefault="00030420" w:rsidP="00BA1C88">
            <w:pPr>
              <w:rPr>
                <w:sz w:val="16"/>
                <w:szCs w:val="16"/>
              </w:rPr>
            </w:pPr>
            <w:r w:rsidRPr="00D35171">
              <w:rPr>
                <w:sz w:val="16"/>
                <w:szCs w:val="16"/>
              </w:rPr>
              <w:t>- No products but a need for some self-esteem boost</w:t>
            </w:r>
          </w:p>
        </w:tc>
      </w:tr>
      <w:tr w:rsidR="00030420" w:rsidRPr="00B63484" w14:paraId="47B72DE6" w14:textId="6849CB3F" w:rsidTr="00030420">
        <w:tc>
          <w:tcPr>
            <w:tcW w:w="674" w:type="pct"/>
          </w:tcPr>
          <w:p w14:paraId="7F5651BF" w14:textId="1B0C79A5" w:rsidR="00030420" w:rsidRPr="00F31534" w:rsidRDefault="00030420" w:rsidP="00BA1C88">
            <w:r w:rsidRPr="00F31534">
              <w:t>Acoustical Presentation</w:t>
            </w:r>
          </w:p>
        </w:tc>
        <w:tc>
          <w:tcPr>
            <w:tcW w:w="1182" w:type="pct"/>
          </w:tcPr>
          <w:p w14:paraId="48A36065" w14:textId="77777777" w:rsidR="00030420" w:rsidRDefault="00030420" w:rsidP="006E24A3">
            <w:pPr>
              <w:rPr>
                <w:sz w:val="16"/>
                <w:szCs w:val="16"/>
              </w:rPr>
            </w:pPr>
            <w:r>
              <w:rPr>
                <w:sz w:val="16"/>
                <w:szCs w:val="16"/>
              </w:rPr>
              <w:t>- Flow between members is natural and contextual</w:t>
            </w:r>
          </w:p>
          <w:p w14:paraId="3EB5D809" w14:textId="77777777" w:rsidR="00030420" w:rsidRDefault="00030420" w:rsidP="006E24A3">
            <w:pPr>
              <w:rPr>
                <w:sz w:val="16"/>
                <w:szCs w:val="16"/>
              </w:rPr>
            </w:pPr>
            <w:r>
              <w:rPr>
                <w:sz w:val="16"/>
                <w:szCs w:val="16"/>
              </w:rPr>
              <w:t>- Demonstrated awareness of the audience and is responsive to them</w:t>
            </w:r>
          </w:p>
          <w:p w14:paraId="05C6FFA6" w14:textId="612DA6D6" w:rsidR="00030420" w:rsidRPr="00D35171" w:rsidRDefault="00030420" w:rsidP="00BA1C88">
            <w:pPr>
              <w:rPr>
                <w:sz w:val="16"/>
                <w:szCs w:val="16"/>
              </w:rPr>
            </w:pPr>
            <w:r>
              <w:rPr>
                <w:sz w:val="16"/>
                <w:szCs w:val="16"/>
              </w:rPr>
              <w:t xml:space="preserve">- Volume, articulation, grammar and rate of </w:t>
            </w:r>
            <w:r>
              <w:rPr>
                <w:sz w:val="16"/>
                <w:szCs w:val="16"/>
              </w:rPr>
              <w:lastRenderedPageBreak/>
              <w:t>speaking obviously enhances the presentation and message</w:t>
            </w:r>
          </w:p>
        </w:tc>
        <w:tc>
          <w:tcPr>
            <w:tcW w:w="866" w:type="pct"/>
          </w:tcPr>
          <w:p w14:paraId="0239FE18" w14:textId="77777777" w:rsidR="00030420" w:rsidRDefault="00030420" w:rsidP="006E24A3">
            <w:pPr>
              <w:rPr>
                <w:sz w:val="16"/>
                <w:szCs w:val="16"/>
              </w:rPr>
            </w:pPr>
            <w:r>
              <w:rPr>
                <w:sz w:val="16"/>
                <w:szCs w:val="16"/>
              </w:rPr>
              <w:lastRenderedPageBreak/>
              <w:t>- All members are equally active in presentation</w:t>
            </w:r>
          </w:p>
          <w:p w14:paraId="05D59798" w14:textId="77777777" w:rsidR="00030420" w:rsidRDefault="00030420" w:rsidP="006E24A3">
            <w:pPr>
              <w:rPr>
                <w:sz w:val="16"/>
                <w:szCs w:val="16"/>
              </w:rPr>
            </w:pPr>
            <w:r>
              <w:rPr>
                <w:sz w:val="16"/>
                <w:szCs w:val="16"/>
              </w:rPr>
              <w:t>- The presenters present to audience</w:t>
            </w:r>
          </w:p>
          <w:p w14:paraId="6E255086" w14:textId="77777777" w:rsidR="00030420" w:rsidRDefault="00030420" w:rsidP="006E24A3">
            <w:pPr>
              <w:rPr>
                <w:sz w:val="16"/>
                <w:szCs w:val="16"/>
              </w:rPr>
            </w:pPr>
            <w:r>
              <w:rPr>
                <w:sz w:val="16"/>
                <w:szCs w:val="16"/>
              </w:rPr>
              <w:t xml:space="preserve">-Volume, articulation, </w:t>
            </w:r>
            <w:r>
              <w:rPr>
                <w:sz w:val="16"/>
                <w:szCs w:val="16"/>
              </w:rPr>
              <w:lastRenderedPageBreak/>
              <w:t xml:space="preserve">grammar and rate of speaking is appropriate </w:t>
            </w:r>
          </w:p>
          <w:p w14:paraId="2D8AFA75" w14:textId="2F664A37" w:rsidR="00030420" w:rsidRPr="00D35171" w:rsidRDefault="00030420" w:rsidP="00BA1C88">
            <w:pPr>
              <w:rPr>
                <w:sz w:val="16"/>
                <w:szCs w:val="16"/>
              </w:rPr>
            </w:pPr>
          </w:p>
        </w:tc>
        <w:tc>
          <w:tcPr>
            <w:tcW w:w="544" w:type="pct"/>
          </w:tcPr>
          <w:p w14:paraId="4FCC609B" w14:textId="15AED19D" w:rsidR="00030420" w:rsidRPr="00D35171" w:rsidRDefault="00030420" w:rsidP="00BA1C88">
            <w:pPr>
              <w:rPr>
                <w:sz w:val="16"/>
                <w:szCs w:val="16"/>
              </w:rPr>
            </w:pPr>
            <w:r>
              <w:rPr>
                <w:sz w:val="16"/>
                <w:szCs w:val="16"/>
              </w:rPr>
              <w:lastRenderedPageBreak/>
              <w:t>- All are present but some non-critical errors are present</w:t>
            </w:r>
          </w:p>
        </w:tc>
        <w:tc>
          <w:tcPr>
            <w:tcW w:w="682" w:type="pct"/>
          </w:tcPr>
          <w:p w14:paraId="15300DAB" w14:textId="5F7CE6DA" w:rsidR="00030420" w:rsidRPr="00D35171" w:rsidRDefault="00030420" w:rsidP="00BA1C88">
            <w:pPr>
              <w:rPr>
                <w:sz w:val="16"/>
                <w:szCs w:val="16"/>
              </w:rPr>
            </w:pPr>
            <w:r w:rsidRPr="002A1B52">
              <w:rPr>
                <w:sz w:val="16"/>
                <w:szCs w:val="16"/>
              </w:rPr>
              <w:t xml:space="preserve">- at least </w:t>
            </w:r>
            <w:r>
              <w:rPr>
                <w:sz w:val="16"/>
                <w:szCs w:val="16"/>
              </w:rPr>
              <w:t>one</w:t>
            </w:r>
            <w:r w:rsidRPr="002A1B52">
              <w:rPr>
                <w:sz w:val="16"/>
                <w:szCs w:val="16"/>
              </w:rPr>
              <w:t xml:space="preserve"> critical piece is missing</w:t>
            </w:r>
          </w:p>
        </w:tc>
        <w:tc>
          <w:tcPr>
            <w:tcW w:w="1053" w:type="pct"/>
          </w:tcPr>
          <w:p w14:paraId="720720A7" w14:textId="0858EDBC" w:rsidR="00030420" w:rsidRPr="00D35171" w:rsidRDefault="00030420" w:rsidP="00BA1C88">
            <w:pPr>
              <w:rPr>
                <w:sz w:val="16"/>
                <w:szCs w:val="16"/>
              </w:rPr>
            </w:pPr>
            <w:r w:rsidRPr="002A1B52">
              <w:rPr>
                <w:sz w:val="16"/>
                <w:szCs w:val="16"/>
              </w:rPr>
              <w:t>- No products but a need for some self-esteem boost</w:t>
            </w:r>
          </w:p>
        </w:tc>
      </w:tr>
      <w:tr w:rsidR="00030420" w:rsidRPr="00B63484" w14:paraId="37096762" w14:textId="77777777" w:rsidTr="00030420">
        <w:tc>
          <w:tcPr>
            <w:tcW w:w="674" w:type="pct"/>
          </w:tcPr>
          <w:p w14:paraId="1533AC7B" w14:textId="125E06FF" w:rsidR="00030420" w:rsidRPr="00F31534" w:rsidRDefault="00030420" w:rsidP="00BA1C88">
            <w:r w:rsidRPr="00F31534">
              <w:lastRenderedPageBreak/>
              <w:t>Visual Products</w:t>
            </w:r>
          </w:p>
        </w:tc>
        <w:tc>
          <w:tcPr>
            <w:tcW w:w="1182" w:type="pct"/>
          </w:tcPr>
          <w:p w14:paraId="3C3F2AEC" w14:textId="77777777" w:rsidR="00030420" w:rsidRPr="002A1B52" w:rsidRDefault="00030420" w:rsidP="006E24A3">
            <w:pPr>
              <w:rPr>
                <w:sz w:val="16"/>
                <w:szCs w:val="16"/>
              </w:rPr>
            </w:pPr>
            <w:r w:rsidRPr="002A1B52">
              <w:rPr>
                <w:sz w:val="16"/>
                <w:szCs w:val="16"/>
              </w:rPr>
              <w:t>- Multiple products are employed</w:t>
            </w:r>
          </w:p>
          <w:p w14:paraId="7A6C9D2F" w14:textId="5E5E61BF" w:rsidR="00030420" w:rsidRDefault="00030420" w:rsidP="006E24A3">
            <w:pPr>
              <w:rPr>
                <w:sz w:val="16"/>
                <w:szCs w:val="16"/>
              </w:rPr>
            </w:pPr>
            <w:r w:rsidRPr="002A1B52">
              <w:rPr>
                <w:sz w:val="16"/>
                <w:szCs w:val="16"/>
              </w:rPr>
              <w:t>-Transition between products is smooth and reflects practice and/or a deeper level of understanding</w:t>
            </w:r>
          </w:p>
        </w:tc>
        <w:tc>
          <w:tcPr>
            <w:tcW w:w="866" w:type="pct"/>
          </w:tcPr>
          <w:p w14:paraId="65D8B733" w14:textId="77777777" w:rsidR="00030420" w:rsidRPr="002A1B52" w:rsidRDefault="00030420" w:rsidP="006E24A3">
            <w:pPr>
              <w:rPr>
                <w:sz w:val="16"/>
                <w:szCs w:val="16"/>
              </w:rPr>
            </w:pPr>
            <w:r w:rsidRPr="002A1B52">
              <w:rPr>
                <w:sz w:val="16"/>
                <w:szCs w:val="16"/>
              </w:rPr>
              <w:t>- Graph</w:t>
            </w:r>
          </w:p>
          <w:p w14:paraId="45F8FF10" w14:textId="77777777" w:rsidR="00030420" w:rsidRPr="002A1B52" w:rsidRDefault="00030420" w:rsidP="006E24A3">
            <w:pPr>
              <w:rPr>
                <w:sz w:val="16"/>
                <w:szCs w:val="16"/>
              </w:rPr>
            </w:pPr>
            <w:r w:rsidRPr="002A1B52">
              <w:rPr>
                <w:sz w:val="16"/>
                <w:szCs w:val="16"/>
              </w:rPr>
              <w:t>- Data</w:t>
            </w:r>
          </w:p>
          <w:p w14:paraId="7C5DD2FD" w14:textId="77777777" w:rsidR="00030420" w:rsidRPr="002A1B52" w:rsidRDefault="00030420" w:rsidP="006E24A3">
            <w:pPr>
              <w:rPr>
                <w:sz w:val="16"/>
                <w:szCs w:val="16"/>
              </w:rPr>
            </w:pPr>
            <w:r w:rsidRPr="002A1B52">
              <w:rPr>
                <w:sz w:val="16"/>
                <w:szCs w:val="16"/>
              </w:rPr>
              <w:t>- Image</w:t>
            </w:r>
          </w:p>
          <w:p w14:paraId="33D6FE40" w14:textId="36742D5F" w:rsidR="00030420" w:rsidRDefault="00030420" w:rsidP="006E24A3">
            <w:pPr>
              <w:rPr>
                <w:sz w:val="16"/>
                <w:szCs w:val="16"/>
              </w:rPr>
            </w:pPr>
            <w:r w:rsidRPr="002A1B52">
              <w:rPr>
                <w:sz w:val="16"/>
                <w:szCs w:val="16"/>
              </w:rPr>
              <w:t xml:space="preserve">- White Board, </w:t>
            </w:r>
            <w:proofErr w:type="spellStart"/>
            <w:r w:rsidRPr="002A1B52">
              <w:rPr>
                <w:sz w:val="16"/>
                <w:szCs w:val="16"/>
              </w:rPr>
              <w:t>ppt</w:t>
            </w:r>
            <w:proofErr w:type="spellEnd"/>
            <w:r w:rsidRPr="002A1B52">
              <w:rPr>
                <w:sz w:val="16"/>
                <w:szCs w:val="16"/>
              </w:rPr>
              <w:t xml:space="preserve">, </w:t>
            </w:r>
            <w:proofErr w:type="spellStart"/>
            <w:r w:rsidRPr="002A1B52">
              <w:rPr>
                <w:sz w:val="16"/>
                <w:szCs w:val="16"/>
              </w:rPr>
              <w:t>Nspire</w:t>
            </w:r>
            <w:proofErr w:type="spellEnd"/>
            <w:r w:rsidRPr="002A1B52">
              <w:rPr>
                <w:sz w:val="16"/>
                <w:szCs w:val="16"/>
              </w:rPr>
              <w:t xml:space="preserve"> file, </w:t>
            </w:r>
            <w:proofErr w:type="spellStart"/>
            <w:r w:rsidRPr="002A1B52">
              <w:rPr>
                <w:sz w:val="16"/>
                <w:szCs w:val="16"/>
              </w:rPr>
              <w:t>prezi</w:t>
            </w:r>
            <w:proofErr w:type="spellEnd"/>
            <w:r w:rsidRPr="002A1B52">
              <w:rPr>
                <w:sz w:val="16"/>
                <w:szCs w:val="16"/>
              </w:rPr>
              <w:t xml:space="preserve"> etc</w:t>
            </w:r>
            <w:proofErr w:type="gramStart"/>
            <w:r w:rsidRPr="002A1B52">
              <w:rPr>
                <w:sz w:val="16"/>
                <w:szCs w:val="16"/>
              </w:rPr>
              <w:t>..</w:t>
            </w:r>
            <w:proofErr w:type="gramEnd"/>
          </w:p>
        </w:tc>
        <w:tc>
          <w:tcPr>
            <w:tcW w:w="544" w:type="pct"/>
          </w:tcPr>
          <w:p w14:paraId="59E49F8F" w14:textId="21FD59EC" w:rsidR="00030420" w:rsidRDefault="00030420" w:rsidP="00BA1C88">
            <w:pPr>
              <w:rPr>
                <w:sz w:val="16"/>
                <w:szCs w:val="16"/>
              </w:rPr>
            </w:pPr>
            <w:r w:rsidRPr="002A1B52">
              <w:rPr>
                <w:sz w:val="16"/>
                <w:szCs w:val="16"/>
              </w:rPr>
              <w:t>- All present but some non-critical errors</w:t>
            </w:r>
            <w:r>
              <w:rPr>
                <w:sz w:val="16"/>
                <w:szCs w:val="16"/>
              </w:rPr>
              <w:t xml:space="preserve"> are present</w:t>
            </w:r>
          </w:p>
        </w:tc>
        <w:tc>
          <w:tcPr>
            <w:tcW w:w="682" w:type="pct"/>
          </w:tcPr>
          <w:p w14:paraId="32CA27A3" w14:textId="0F6F865C" w:rsidR="00030420" w:rsidRPr="002A1B52" w:rsidRDefault="00030420" w:rsidP="00BA1C88">
            <w:pPr>
              <w:rPr>
                <w:sz w:val="16"/>
                <w:szCs w:val="16"/>
              </w:rPr>
            </w:pPr>
            <w:r w:rsidRPr="002A1B52">
              <w:rPr>
                <w:sz w:val="16"/>
                <w:szCs w:val="16"/>
              </w:rPr>
              <w:t xml:space="preserve">- at least </w:t>
            </w:r>
            <w:r>
              <w:rPr>
                <w:sz w:val="16"/>
                <w:szCs w:val="16"/>
              </w:rPr>
              <w:t>one</w:t>
            </w:r>
            <w:r w:rsidRPr="002A1B52">
              <w:rPr>
                <w:sz w:val="16"/>
                <w:szCs w:val="16"/>
              </w:rPr>
              <w:t xml:space="preserve"> critical piece is missing</w:t>
            </w:r>
          </w:p>
        </w:tc>
        <w:tc>
          <w:tcPr>
            <w:tcW w:w="1053" w:type="pct"/>
          </w:tcPr>
          <w:p w14:paraId="105F6744" w14:textId="44821FCF" w:rsidR="00030420" w:rsidRPr="002A1B52" w:rsidRDefault="00030420" w:rsidP="00BA1C88">
            <w:pPr>
              <w:rPr>
                <w:sz w:val="16"/>
                <w:szCs w:val="16"/>
              </w:rPr>
            </w:pPr>
            <w:r w:rsidRPr="002A1B52">
              <w:rPr>
                <w:sz w:val="16"/>
                <w:szCs w:val="16"/>
              </w:rPr>
              <w:t>- No products but a need for some self-esteem boost</w:t>
            </w:r>
          </w:p>
        </w:tc>
      </w:tr>
      <w:tr w:rsidR="00030420" w:rsidRPr="00B63484" w14:paraId="068B0FE3" w14:textId="167C8EAC" w:rsidTr="00030420">
        <w:tc>
          <w:tcPr>
            <w:tcW w:w="674" w:type="pct"/>
          </w:tcPr>
          <w:p w14:paraId="5968B0C3" w14:textId="59EBF5F3" w:rsidR="00030420" w:rsidRPr="00F31534" w:rsidRDefault="00030420" w:rsidP="00BA1C88">
            <w:r w:rsidRPr="00F31534">
              <w:t>Math Model</w:t>
            </w:r>
          </w:p>
        </w:tc>
        <w:tc>
          <w:tcPr>
            <w:tcW w:w="1182" w:type="pct"/>
          </w:tcPr>
          <w:p w14:paraId="23C75004" w14:textId="77777777" w:rsidR="00030420" w:rsidRDefault="00F31534" w:rsidP="00BA1C88">
            <w:pPr>
              <w:rPr>
                <w:sz w:val="16"/>
                <w:szCs w:val="16"/>
              </w:rPr>
            </w:pPr>
            <w:r>
              <w:rPr>
                <w:sz w:val="16"/>
                <w:szCs w:val="16"/>
              </w:rPr>
              <w:t>- uses logarithms in their transformation</w:t>
            </w:r>
          </w:p>
          <w:p w14:paraId="3DC5159C" w14:textId="77777777" w:rsidR="00F31534" w:rsidRDefault="00F31534" w:rsidP="00BA1C88">
            <w:pPr>
              <w:rPr>
                <w:sz w:val="16"/>
                <w:szCs w:val="16"/>
              </w:rPr>
            </w:pPr>
            <w:r>
              <w:rPr>
                <w:sz w:val="16"/>
                <w:szCs w:val="16"/>
              </w:rPr>
              <w:t>- Make connections to other scenarios that exhibit this behavior</w:t>
            </w:r>
          </w:p>
          <w:p w14:paraId="37C37D4D" w14:textId="77777777" w:rsidR="00F31534" w:rsidRDefault="00F31534" w:rsidP="00BA1C88">
            <w:pPr>
              <w:rPr>
                <w:sz w:val="16"/>
                <w:szCs w:val="16"/>
              </w:rPr>
            </w:pPr>
            <w:r>
              <w:rPr>
                <w:sz w:val="16"/>
                <w:szCs w:val="16"/>
              </w:rPr>
              <w:t>-Elegant analysis of Constance of variables</w:t>
            </w:r>
          </w:p>
          <w:p w14:paraId="3D6CC7A0" w14:textId="61AAB44F" w:rsidR="00C220E5" w:rsidRPr="00D35171" w:rsidRDefault="00C220E5" w:rsidP="00BA1C88">
            <w:pPr>
              <w:rPr>
                <w:sz w:val="16"/>
                <w:szCs w:val="16"/>
              </w:rPr>
            </w:pPr>
            <w:r>
              <w:rPr>
                <w:sz w:val="16"/>
                <w:szCs w:val="16"/>
              </w:rPr>
              <w:t>-Discussion of the meaning of the exponents</w:t>
            </w:r>
          </w:p>
        </w:tc>
        <w:tc>
          <w:tcPr>
            <w:tcW w:w="866" w:type="pct"/>
          </w:tcPr>
          <w:p w14:paraId="4EA8F269" w14:textId="3E4A24A6" w:rsidR="00030420" w:rsidRPr="00D35171" w:rsidRDefault="00030420" w:rsidP="00BA1C88">
            <w:pPr>
              <w:rPr>
                <w:sz w:val="16"/>
                <w:szCs w:val="16"/>
              </w:rPr>
            </w:pPr>
            <w:r w:rsidRPr="00D35171">
              <w:rPr>
                <w:sz w:val="16"/>
                <w:szCs w:val="16"/>
              </w:rPr>
              <w:t>- Units for Constants and Variables</w:t>
            </w:r>
          </w:p>
          <w:p w14:paraId="20520B5F" w14:textId="3AE02D0A" w:rsidR="00030420" w:rsidRPr="00D35171" w:rsidRDefault="00030420" w:rsidP="00BA1C88">
            <w:pPr>
              <w:rPr>
                <w:sz w:val="16"/>
                <w:szCs w:val="16"/>
              </w:rPr>
            </w:pPr>
            <w:r w:rsidRPr="00D35171">
              <w:rPr>
                <w:sz w:val="16"/>
                <w:szCs w:val="16"/>
              </w:rPr>
              <w:t>- Two forms (a*</w:t>
            </w:r>
            <w:proofErr w:type="spellStart"/>
            <w:r w:rsidRPr="00D35171">
              <w:rPr>
                <w:sz w:val="16"/>
                <w:szCs w:val="16"/>
              </w:rPr>
              <w:t>b</w:t>
            </w:r>
            <w:r w:rsidRPr="00D35171">
              <w:rPr>
                <w:sz w:val="16"/>
                <w:szCs w:val="16"/>
                <w:vertAlign w:val="superscript"/>
              </w:rPr>
              <w:t>x</w:t>
            </w:r>
            <w:proofErr w:type="spellEnd"/>
            <w:r w:rsidRPr="00D35171">
              <w:rPr>
                <w:sz w:val="16"/>
                <w:szCs w:val="16"/>
              </w:rPr>
              <w:t xml:space="preserve"> and a*</w:t>
            </w:r>
            <w:r w:rsidRPr="00D35171">
              <w:rPr>
                <w:i/>
                <w:sz w:val="16"/>
                <w:szCs w:val="16"/>
              </w:rPr>
              <w:t>e</w:t>
            </w:r>
            <w:r w:rsidRPr="00D35171">
              <w:rPr>
                <w:sz w:val="16"/>
                <w:szCs w:val="16"/>
                <w:vertAlign w:val="superscript"/>
              </w:rPr>
              <w:t>-</w:t>
            </w:r>
            <w:proofErr w:type="spellStart"/>
            <w:r w:rsidRPr="00D35171">
              <w:rPr>
                <w:sz w:val="16"/>
                <w:szCs w:val="16"/>
                <w:vertAlign w:val="superscript"/>
              </w:rPr>
              <w:t>kt</w:t>
            </w:r>
            <w:proofErr w:type="spellEnd"/>
            <w:r w:rsidRPr="00D35171">
              <w:rPr>
                <w:sz w:val="16"/>
                <w:szCs w:val="16"/>
              </w:rPr>
              <w:t>)</w:t>
            </w:r>
          </w:p>
        </w:tc>
        <w:tc>
          <w:tcPr>
            <w:tcW w:w="544" w:type="pct"/>
          </w:tcPr>
          <w:p w14:paraId="7A919D97" w14:textId="41552902" w:rsidR="00030420" w:rsidRPr="00D35171" w:rsidRDefault="00030420" w:rsidP="00BA1C88">
            <w:pPr>
              <w:rPr>
                <w:sz w:val="16"/>
                <w:szCs w:val="16"/>
              </w:rPr>
            </w:pPr>
            <w:r w:rsidRPr="00D35171">
              <w:rPr>
                <w:sz w:val="16"/>
                <w:szCs w:val="16"/>
              </w:rPr>
              <w:t>- All present but some non-critical errors</w:t>
            </w:r>
          </w:p>
        </w:tc>
        <w:tc>
          <w:tcPr>
            <w:tcW w:w="682" w:type="pct"/>
          </w:tcPr>
          <w:p w14:paraId="78A52074" w14:textId="7DFBD6C7" w:rsidR="00030420" w:rsidRPr="00D35171" w:rsidRDefault="00030420" w:rsidP="00BA1C88">
            <w:pPr>
              <w:rPr>
                <w:sz w:val="16"/>
                <w:szCs w:val="16"/>
              </w:rPr>
            </w:pPr>
            <w:r w:rsidRPr="00D35171">
              <w:rPr>
                <w:sz w:val="16"/>
                <w:szCs w:val="16"/>
              </w:rPr>
              <w:t>- at least one critical piece is missing</w:t>
            </w:r>
          </w:p>
        </w:tc>
        <w:tc>
          <w:tcPr>
            <w:tcW w:w="1053" w:type="pct"/>
          </w:tcPr>
          <w:p w14:paraId="437A1475" w14:textId="1DA887B5" w:rsidR="00030420" w:rsidRPr="00D35171" w:rsidRDefault="00030420" w:rsidP="00BA1C88">
            <w:pPr>
              <w:rPr>
                <w:sz w:val="16"/>
                <w:szCs w:val="16"/>
              </w:rPr>
            </w:pPr>
            <w:r w:rsidRPr="00D35171">
              <w:rPr>
                <w:sz w:val="16"/>
                <w:szCs w:val="16"/>
              </w:rPr>
              <w:t>- No products but a need for some self-esteem boost</w:t>
            </w:r>
          </w:p>
        </w:tc>
      </w:tr>
      <w:tr w:rsidR="00030420" w:rsidRPr="00B63484" w14:paraId="4C3A8733" w14:textId="3D6F9A48" w:rsidTr="00030420">
        <w:tc>
          <w:tcPr>
            <w:tcW w:w="674" w:type="pct"/>
          </w:tcPr>
          <w:p w14:paraId="3365E2EB" w14:textId="5455E2E8" w:rsidR="00030420" w:rsidRPr="00F31534" w:rsidRDefault="00030420" w:rsidP="00BA1C88">
            <w:r w:rsidRPr="00F31534">
              <w:t>Graph</w:t>
            </w:r>
          </w:p>
        </w:tc>
        <w:tc>
          <w:tcPr>
            <w:tcW w:w="1182" w:type="pct"/>
          </w:tcPr>
          <w:p w14:paraId="7120BC6F" w14:textId="5140C6A1" w:rsidR="00030420" w:rsidRPr="00D35171" w:rsidRDefault="00F31534" w:rsidP="00BA1C88">
            <w:pPr>
              <w:rPr>
                <w:sz w:val="16"/>
                <w:szCs w:val="16"/>
              </w:rPr>
            </w:pPr>
            <w:r>
              <w:rPr>
                <w:sz w:val="16"/>
                <w:szCs w:val="16"/>
              </w:rPr>
              <w:t>- Additional functions and lines that identify points of interest</w:t>
            </w:r>
          </w:p>
        </w:tc>
        <w:tc>
          <w:tcPr>
            <w:tcW w:w="866" w:type="pct"/>
          </w:tcPr>
          <w:p w14:paraId="3D98602A" w14:textId="11331E5E" w:rsidR="00030420" w:rsidRPr="00D35171" w:rsidRDefault="00030420" w:rsidP="00BA1C88">
            <w:pPr>
              <w:rPr>
                <w:sz w:val="16"/>
                <w:szCs w:val="16"/>
              </w:rPr>
            </w:pPr>
            <w:r w:rsidRPr="00D35171">
              <w:rPr>
                <w:sz w:val="16"/>
                <w:szCs w:val="16"/>
              </w:rPr>
              <w:t>- Axes scaled correctly</w:t>
            </w:r>
          </w:p>
          <w:p w14:paraId="19ADF6CA" w14:textId="77777777" w:rsidR="00030420" w:rsidRPr="00D35171" w:rsidRDefault="00030420" w:rsidP="00BA1C88">
            <w:pPr>
              <w:rPr>
                <w:sz w:val="16"/>
                <w:szCs w:val="16"/>
              </w:rPr>
            </w:pPr>
            <w:r w:rsidRPr="00D35171">
              <w:rPr>
                <w:sz w:val="16"/>
                <w:szCs w:val="16"/>
              </w:rPr>
              <w:t>- 75% rule</w:t>
            </w:r>
          </w:p>
          <w:p w14:paraId="3AE9FDE4" w14:textId="77777777" w:rsidR="00030420" w:rsidRPr="00D35171" w:rsidRDefault="00030420" w:rsidP="00BA1C88">
            <w:pPr>
              <w:rPr>
                <w:sz w:val="16"/>
                <w:szCs w:val="16"/>
              </w:rPr>
            </w:pPr>
            <w:r w:rsidRPr="00D35171">
              <w:rPr>
                <w:sz w:val="16"/>
                <w:szCs w:val="16"/>
              </w:rPr>
              <w:t>- Units on axes</w:t>
            </w:r>
          </w:p>
          <w:p w14:paraId="5BEB2DF4" w14:textId="77777777" w:rsidR="00030420" w:rsidRPr="00D35171" w:rsidRDefault="00030420" w:rsidP="00BA1C88">
            <w:pPr>
              <w:rPr>
                <w:sz w:val="16"/>
                <w:szCs w:val="16"/>
              </w:rPr>
            </w:pPr>
            <w:r w:rsidRPr="00D35171">
              <w:rPr>
                <w:sz w:val="16"/>
                <w:szCs w:val="16"/>
              </w:rPr>
              <w:t xml:space="preserve">- Appropriate Title </w:t>
            </w:r>
          </w:p>
          <w:p w14:paraId="66BF194D" w14:textId="7A11BEFE" w:rsidR="00030420" w:rsidRPr="00D35171" w:rsidRDefault="00030420" w:rsidP="00BA1C88">
            <w:pPr>
              <w:rPr>
                <w:sz w:val="16"/>
                <w:szCs w:val="16"/>
              </w:rPr>
            </w:pPr>
            <w:r w:rsidRPr="00D35171">
              <w:rPr>
                <w:sz w:val="16"/>
                <w:szCs w:val="16"/>
              </w:rPr>
              <w:t>- Name of element and half-life</w:t>
            </w:r>
          </w:p>
        </w:tc>
        <w:tc>
          <w:tcPr>
            <w:tcW w:w="544" w:type="pct"/>
          </w:tcPr>
          <w:p w14:paraId="1D74FD9E" w14:textId="51D760C9" w:rsidR="00030420" w:rsidRPr="00D35171" w:rsidRDefault="00030420" w:rsidP="00BA1C88">
            <w:pPr>
              <w:rPr>
                <w:sz w:val="16"/>
                <w:szCs w:val="16"/>
              </w:rPr>
            </w:pPr>
            <w:r w:rsidRPr="00D35171">
              <w:rPr>
                <w:sz w:val="16"/>
                <w:szCs w:val="16"/>
              </w:rPr>
              <w:t>- All present but some non-critical errors</w:t>
            </w:r>
          </w:p>
        </w:tc>
        <w:tc>
          <w:tcPr>
            <w:tcW w:w="682" w:type="pct"/>
          </w:tcPr>
          <w:p w14:paraId="77329B87" w14:textId="5437850A" w:rsidR="00030420" w:rsidRPr="00D35171" w:rsidRDefault="00030420" w:rsidP="00BA1C88">
            <w:pPr>
              <w:rPr>
                <w:sz w:val="16"/>
                <w:szCs w:val="16"/>
              </w:rPr>
            </w:pPr>
            <w:r w:rsidRPr="00D35171">
              <w:rPr>
                <w:sz w:val="16"/>
                <w:szCs w:val="16"/>
              </w:rPr>
              <w:t>- at least one critical piece is missing</w:t>
            </w:r>
          </w:p>
        </w:tc>
        <w:tc>
          <w:tcPr>
            <w:tcW w:w="1053" w:type="pct"/>
          </w:tcPr>
          <w:p w14:paraId="7D7E8475" w14:textId="656ADC94" w:rsidR="00030420" w:rsidRPr="00D35171" w:rsidRDefault="00030420" w:rsidP="00BA1C88">
            <w:pPr>
              <w:rPr>
                <w:sz w:val="16"/>
                <w:szCs w:val="16"/>
              </w:rPr>
            </w:pPr>
            <w:r w:rsidRPr="00D35171">
              <w:rPr>
                <w:sz w:val="16"/>
                <w:szCs w:val="16"/>
              </w:rPr>
              <w:t>- No products but a need for some self-esteem boost</w:t>
            </w:r>
          </w:p>
        </w:tc>
      </w:tr>
    </w:tbl>
    <w:p w14:paraId="1B7A37AE" w14:textId="77777777" w:rsidR="00F31534" w:rsidRDefault="00F31534" w:rsidP="00865B4D">
      <w:pPr>
        <w:rPr>
          <w:b/>
        </w:rPr>
      </w:pPr>
    </w:p>
    <w:p w14:paraId="3AB6C7AE" w14:textId="77777777" w:rsidR="00F31534" w:rsidRDefault="00F31534" w:rsidP="00D35171">
      <w:pPr>
        <w:jc w:val="center"/>
        <w:rPr>
          <w:b/>
        </w:rPr>
      </w:pPr>
    </w:p>
    <w:p w14:paraId="11174444" w14:textId="18FFC864" w:rsidR="00F31534" w:rsidRDefault="00865B4D" w:rsidP="00865B4D">
      <w:r w:rsidRPr="00865B4D">
        <w:t xml:space="preserve">Step 9 </w:t>
      </w:r>
      <w:r w:rsidR="00237E54">
        <w:t>–</w:t>
      </w:r>
      <w:r w:rsidRPr="00865B4D">
        <w:t xml:space="preserve"> </w:t>
      </w:r>
      <w:r w:rsidR="00237E54">
        <w:t>Answer the following questions based on the presentations from each group.</w:t>
      </w:r>
    </w:p>
    <w:p w14:paraId="4E1BBBC8" w14:textId="77777777" w:rsidR="00237E54" w:rsidRDefault="00237E54" w:rsidP="00865B4D"/>
    <w:p w14:paraId="46AE1E68" w14:textId="77777777" w:rsidR="00237E54" w:rsidRDefault="00237E54" w:rsidP="00237E54">
      <w:r>
        <w:t>How were the mathematical models in the form of a</w:t>
      </w:r>
      <w:r w:rsidRPr="00765112">
        <w:rPr>
          <w:vertAlign w:val="subscript"/>
        </w:rPr>
        <w:t>*</w:t>
      </w:r>
      <w:proofErr w:type="spellStart"/>
      <w:r>
        <w:t>b</w:t>
      </w:r>
      <w:r>
        <w:rPr>
          <w:vertAlign w:val="superscript"/>
        </w:rPr>
        <w:t>x</w:t>
      </w:r>
      <w:proofErr w:type="spellEnd"/>
      <w:r>
        <w:t xml:space="preserve"> similar? </w:t>
      </w:r>
      <w:proofErr w:type="gramStart"/>
      <w:r>
        <w:t>different</w:t>
      </w:r>
      <w:proofErr w:type="gramEnd"/>
      <w:r>
        <w:t>?</w:t>
      </w:r>
      <w:r>
        <w:br/>
        <w:t>_______________________________________________________________________________________________</w:t>
      </w:r>
    </w:p>
    <w:p w14:paraId="20D149C9" w14:textId="77777777" w:rsidR="00237E54" w:rsidRDefault="00237E54" w:rsidP="00237E54">
      <w:r>
        <w:t>_______________________________________________________________________________________________</w:t>
      </w:r>
    </w:p>
    <w:p w14:paraId="78C94234" w14:textId="39D43BCC" w:rsidR="00237E54" w:rsidRDefault="00237E54" w:rsidP="00237E54">
      <w:r>
        <w:br/>
        <w:t xml:space="preserve">How were the mathematical models using </w:t>
      </w:r>
      <w:r w:rsidRPr="00237E54">
        <w:rPr>
          <w:b/>
          <w:i/>
        </w:rPr>
        <w:t>e</w:t>
      </w:r>
      <w:r>
        <w:t xml:space="preserve"> similar? </w:t>
      </w:r>
      <w:proofErr w:type="gramStart"/>
      <w:r>
        <w:t>different</w:t>
      </w:r>
      <w:proofErr w:type="gramEnd"/>
      <w:r>
        <w:t>?</w:t>
      </w:r>
      <w:r>
        <w:br/>
        <w:t>_______________________________________________________________________________________________</w:t>
      </w:r>
    </w:p>
    <w:p w14:paraId="5BFDB1FD" w14:textId="77777777" w:rsidR="00237E54" w:rsidRDefault="00237E54" w:rsidP="00237E54">
      <w:r>
        <w:t>_______________________________________________________________________________________________</w:t>
      </w:r>
    </w:p>
    <w:p w14:paraId="4DE71DE7" w14:textId="56D5F0E4" w:rsidR="000F7A82" w:rsidRDefault="000F7A82" w:rsidP="000F7A82">
      <w:r>
        <w:br/>
        <w:t xml:space="preserve">How did the data, graph and function for the radiation vs. time presentation relate to your radioactive waste element? </w:t>
      </w:r>
      <w:r>
        <w:br/>
        <w:t>_______________________________________________________________________________________________</w:t>
      </w:r>
    </w:p>
    <w:p w14:paraId="36730268" w14:textId="77777777" w:rsidR="000F7A82" w:rsidRDefault="000F7A82" w:rsidP="000F7A82">
      <w:r>
        <w:t>_______________________________________________________________________________________________</w:t>
      </w:r>
    </w:p>
    <w:p w14:paraId="27B76AEA" w14:textId="75014CAA" w:rsidR="00237E54" w:rsidRDefault="00237E54" w:rsidP="00865B4D"/>
    <w:p w14:paraId="0B00D959" w14:textId="77777777" w:rsidR="002C7BBB" w:rsidRPr="002C7BBB" w:rsidRDefault="002C7BBB" w:rsidP="00865B4D">
      <w:pPr>
        <w:rPr>
          <w:b/>
        </w:rPr>
      </w:pPr>
      <w:r w:rsidRPr="002C7BBB">
        <w:rPr>
          <w:b/>
        </w:rPr>
        <w:t>The Solution</w:t>
      </w:r>
    </w:p>
    <w:p w14:paraId="798C1740" w14:textId="77777777" w:rsidR="002C7BBB" w:rsidRDefault="002C7BBB" w:rsidP="00865B4D"/>
    <w:p w14:paraId="299AB5A3" w14:textId="3A9ECF86" w:rsidR="006E24A3" w:rsidRPr="00865B4D" w:rsidRDefault="006E24A3" w:rsidP="00865B4D">
      <w:r>
        <w:t xml:space="preserve">Step 10 - </w:t>
      </w:r>
      <w:bookmarkStart w:id="1" w:name="_GoBack"/>
      <w:bookmarkEnd w:id="1"/>
    </w:p>
    <w:p w14:paraId="44A2A750" w14:textId="77777777" w:rsidR="00F31534" w:rsidRDefault="00F31534" w:rsidP="00D35171">
      <w:pPr>
        <w:jc w:val="center"/>
        <w:rPr>
          <w:b/>
        </w:rPr>
      </w:pPr>
    </w:p>
    <w:p w14:paraId="2EF99443" w14:textId="77777777" w:rsidR="00F31534" w:rsidRDefault="00F31534" w:rsidP="00D35171">
      <w:pPr>
        <w:jc w:val="center"/>
        <w:rPr>
          <w:b/>
        </w:rPr>
      </w:pPr>
    </w:p>
    <w:p w14:paraId="37B98CE8" w14:textId="77777777" w:rsidR="00F31534" w:rsidRDefault="00F31534" w:rsidP="00D35171">
      <w:pPr>
        <w:jc w:val="center"/>
        <w:rPr>
          <w:b/>
        </w:rPr>
      </w:pPr>
    </w:p>
    <w:p w14:paraId="645F6D75" w14:textId="77777777" w:rsidR="00F31534" w:rsidRDefault="00F31534" w:rsidP="00D35171">
      <w:pPr>
        <w:jc w:val="center"/>
        <w:rPr>
          <w:b/>
        </w:rPr>
      </w:pPr>
    </w:p>
    <w:p w14:paraId="3BF6FECA" w14:textId="77777777" w:rsidR="00F31534" w:rsidRDefault="00F31534" w:rsidP="00D35171">
      <w:pPr>
        <w:jc w:val="center"/>
        <w:rPr>
          <w:b/>
        </w:rPr>
      </w:pPr>
    </w:p>
    <w:p w14:paraId="0D996AB2" w14:textId="77777777" w:rsidR="00F31534" w:rsidRDefault="00F31534" w:rsidP="00D35171">
      <w:pPr>
        <w:jc w:val="center"/>
        <w:rPr>
          <w:b/>
        </w:rPr>
      </w:pPr>
    </w:p>
    <w:p w14:paraId="519EE3F0" w14:textId="77777777" w:rsidR="00F31534" w:rsidRDefault="00F31534" w:rsidP="00D35171">
      <w:pPr>
        <w:jc w:val="center"/>
        <w:rPr>
          <w:b/>
        </w:rPr>
      </w:pPr>
    </w:p>
    <w:p w14:paraId="579B4DA5" w14:textId="77777777" w:rsidR="00F31534" w:rsidRDefault="00F31534" w:rsidP="00D35171">
      <w:pPr>
        <w:jc w:val="center"/>
        <w:rPr>
          <w:b/>
        </w:rPr>
      </w:pPr>
    </w:p>
    <w:p w14:paraId="7BFE9C83" w14:textId="77777777" w:rsidR="00F31534" w:rsidRDefault="00F31534" w:rsidP="00D35171">
      <w:pPr>
        <w:jc w:val="center"/>
        <w:rPr>
          <w:b/>
        </w:rPr>
      </w:pPr>
    </w:p>
    <w:p w14:paraId="71C74B2B" w14:textId="77777777" w:rsidR="00F31534" w:rsidRDefault="00F31534" w:rsidP="00D35171">
      <w:pPr>
        <w:jc w:val="center"/>
        <w:rPr>
          <w:b/>
        </w:rPr>
      </w:pPr>
    </w:p>
    <w:p w14:paraId="059B9AF3" w14:textId="77777777" w:rsidR="00F31534" w:rsidRDefault="00F31534" w:rsidP="00D35171">
      <w:pPr>
        <w:jc w:val="center"/>
        <w:rPr>
          <w:b/>
        </w:rPr>
      </w:pPr>
    </w:p>
    <w:p w14:paraId="3D94062A" w14:textId="77777777" w:rsidR="00F31534" w:rsidRDefault="00F31534" w:rsidP="00D35171">
      <w:pPr>
        <w:jc w:val="center"/>
        <w:rPr>
          <w:b/>
        </w:rPr>
      </w:pPr>
    </w:p>
    <w:p w14:paraId="72BD4156" w14:textId="77777777" w:rsidR="00F31534" w:rsidRDefault="00F31534" w:rsidP="00D35171">
      <w:pPr>
        <w:jc w:val="center"/>
        <w:rPr>
          <w:b/>
        </w:rPr>
      </w:pPr>
    </w:p>
    <w:p w14:paraId="4F27995F" w14:textId="77777777" w:rsidR="00D35171" w:rsidRDefault="00E11202" w:rsidP="00D35171">
      <w:pPr>
        <w:jc w:val="center"/>
        <w:rPr>
          <w:b/>
        </w:rPr>
      </w:pPr>
      <w:r>
        <w:rPr>
          <w:b/>
        </w:rPr>
        <w:t>P</w:t>
      </w:r>
      <w:r w:rsidRPr="00010080">
        <w:rPr>
          <w:b/>
        </w:rPr>
        <w:t xml:space="preserve">resentation </w:t>
      </w:r>
      <w:r>
        <w:rPr>
          <w:b/>
        </w:rPr>
        <w:t xml:space="preserve">of Radioactive Waste Solution </w:t>
      </w:r>
      <w:r w:rsidR="00D35171">
        <w:rPr>
          <w:b/>
        </w:rPr>
        <w:t>–</w:t>
      </w:r>
      <w:r>
        <w:rPr>
          <w:b/>
        </w:rPr>
        <w:t xml:space="preserve"> </w:t>
      </w:r>
      <w:r w:rsidRPr="00010080">
        <w:rPr>
          <w:b/>
        </w:rPr>
        <w:t>Rubric</w:t>
      </w:r>
    </w:p>
    <w:p w14:paraId="53532F36" w14:textId="53021122" w:rsidR="00E11202" w:rsidRPr="00D35171" w:rsidRDefault="00D35171" w:rsidP="00D35171">
      <w:pPr>
        <w:jc w:val="center"/>
        <w:rPr>
          <w:sz w:val="20"/>
          <w:szCs w:val="20"/>
        </w:rPr>
      </w:pPr>
      <w:r>
        <w:rPr>
          <w:b/>
        </w:rPr>
        <w:t xml:space="preserve"> </w:t>
      </w:r>
      <w:r w:rsidRPr="00D35171">
        <w:rPr>
          <w:sz w:val="20"/>
          <w:szCs w:val="20"/>
        </w:rPr>
        <w:t>(</w:t>
      </w:r>
      <w:proofErr w:type="gramStart"/>
      <w:r w:rsidRPr="00D35171">
        <w:rPr>
          <w:sz w:val="20"/>
          <w:szCs w:val="20"/>
        </w:rPr>
        <w:t>to</w:t>
      </w:r>
      <w:proofErr w:type="gramEnd"/>
      <w:r w:rsidRPr="00D35171">
        <w:rPr>
          <w:sz w:val="20"/>
          <w:szCs w:val="20"/>
        </w:rPr>
        <w:t xml:space="preserve"> be fine</w:t>
      </w:r>
      <w:r>
        <w:rPr>
          <w:sz w:val="20"/>
          <w:szCs w:val="20"/>
        </w:rPr>
        <w:t>-</w:t>
      </w:r>
      <w:r w:rsidRPr="00D35171">
        <w:rPr>
          <w:sz w:val="20"/>
          <w:szCs w:val="20"/>
        </w:rPr>
        <w:t>tuned in collaboration)</w:t>
      </w:r>
      <w:r w:rsidR="00F9054B">
        <w:rPr>
          <w:sz w:val="20"/>
          <w:szCs w:val="20"/>
        </w:rPr>
        <w:br/>
      </w:r>
    </w:p>
    <w:tbl>
      <w:tblPr>
        <w:tblStyle w:val="TableGrid"/>
        <w:tblW w:w="9828" w:type="dxa"/>
        <w:tblLook w:val="04A0" w:firstRow="1" w:lastRow="0" w:firstColumn="1" w:lastColumn="0" w:noHBand="0" w:noVBand="1"/>
      </w:tblPr>
      <w:tblGrid>
        <w:gridCol w:w="1857"/>
        <w:gridCol w:w="2043"/>
        <w:gridCol w:w="1875"/>
        <w:gridCol w:w="1492"/>
        <w:gridCol w:w="1503"/>
        <w:gridCol w:w="1058"/>
      </w:tblGrid>
      <w:tr w:rsidR="00B72505" w:rsidRPr="00B72505" w14:paraId="0AAA850C" w14:textId="7EE96280" w:rsidTr="00B72505">
        <w:tc>
          <w:tcPr>
            <w:tcW w:w="1881" w:type="dxa"/>
          </w:tcPr>
          <w:p w14:paraId="3946F9F8" w14:textId="77777777" w:rsidR="00B72505" w:rsidRPr="00B72505" w:rsidRDefault="00B72505" w:rsidP="00D35171">
            <w:pPr>
              <w:spacing w:line="360" w:lineRule="auto"/>
              <w:jc w:val="center"/>
              <w:rPr>
                <w:b/>
                <w:sz w:val="18"/>
                <w:szCs w:val="18"/>
              </w:rPr>
            </w:pPr>
          </w:p>
        </w:tc>
        <w:tc>
          <w:tcPr>
            <w:tcW w:w="7947" w:type="dxa"/>
            <w:gridSpan w:val="5"/>
          </w:tcPr>
          <w:p w14:paraId="72F06047" w14:textId="77777777" w:rsidR="00B72505" w:rsidRPr="00B72505" w:rsidRDefault="00B72505" w:rsidP="00683506">
            <w:pPr>
              <w:jc w:val="center"/>
              <w:rPr>
                <w:b/>
                <w:sz w:val="18"/>
                <w:szCs w:val="18"/>
              </w:rPr>
            </w:pPr>
            <w:r w:rsidRPr="00B72505">
              <w:rPr>
                <w:b/>
                <w:sz w:val="18"/>
                <w:szCs w:val="18"/>
              </w:rPr>
              <w:t>Score</w:t>
            </w:r>
          </w:p>
        </w:tc>
      </w:tr>
      <w:tr w:rsidR="002E654A" w:rsidRPr="00B72505" w14:paraId="0CBCE138" w14:textId="4C335F59" w:rsidTr="002A1B52">
        <w:tc>
          <w:tcPr>
            <w:tcW w:w="1881" w:type="dxa"/>
          </w:tcPr>
          <w:p w14:paraId="4ABEDD93" w14:textId="77777777" w:rsidR="00B72505" w:rsidRPr="00B72505" w:rsidRDefault="00B72505" w:rsidP="00BA1C88">
            <w:pPr>
              <w:jc w:val="center"/>
              <w:rPr>
                <w:b/>
                <w:sz w:val="18"/>
                <w:szCs w:val="18"/>
              </w:rPr>
            </w:pPr>
            <w:r w:rsidRPr="00B72505">
              <w:rPr>
                <w:b/>
                <w:sz w:val="18"/>
                <w:szCs w:val="18"/>
              </w:rPr>
              <w:t>Attribute</w:t>
            </w:r>
          </w:p>
        </w:tc>
        <w:tc>
          <w:tcPr>
            <w:tcW w:w="1917" w:type="dxa"/>
          </w:tcPr>
          <w:p w14:paraId="17471D6E" w14:textId="7FD0D0FB" w:rsidR="00B72505" w:rsidRPr="00B72505" w:rsidRDefault="00B72505" w:rsidP="00BA1C88">
            <w:pPr>
              <w:jc w:val="center"/>
              <w:rPr>
                <w:b/>
                <w:sz w:val="18"/>
                <w:szCs w:val="18"/>
              </w:rPr>
            </w:pPr>
            <w:r w:rsidRPr="00B72505">
              <w:rPr>
                <w:sz w:val="18"/>
                <w:szCs w:val="18"/>
              </w:rPr>
              <w:t>Advanced</w:t>
            </w:r>
          </w:p>
        </w:tc>
        <w:tc>
          <w:tcPr>
            <w:tcW w:w="1910" w:type="dxa"/>
          </w:tcPr>
          <w:p w14:paraId="1E40D450" w14:textId="358672BF" w:rsidR="00B72505" w:rsidRPr="00B72505" w:rsidRDefault="00B72505" w:rsidP="00BA1C88">
            <w:pPr>
              <w:jc w:val="center"/>
              <w:rPr>
                <w:b/>
                <w:sz w:val="18"/>
                <w:szCs w:val="18"/>
              </w:rPr>
            </w:pPr>
            <w:r w:rsidRPr="00B72505">
              <w:rPr>
                <w:sz w:val="18"/>
                <w:szCs w:val="18"/>
              </w:rPr>
              <w:t>Proficient</w:t>
            </w:r>
          </w:p>
        </w:tc>
        <w:tc>
          <w:tcPr>
            <w:tcW w:w="1525" w:type="dxa"/>
          </w:tcPr>
          <w:p w14:paraId="381DC240" w14:textId="755AB652" w:rsidR="00B72505" w:rsidRPr="00B72505" w:rsidRDefault="00B72505" w:rsidP="00BA1C88">
            <w:pPr>
              <w:jc w:val="center"/>
              <w:rPr>
                <w:b/>
                <w:sz w:val="18"/>
                <w:szCs w:val="18"/>
              </w:rPr>
            </w:pPr>
            <w:r w:rsidRPr="00B72505">
              <w:rPr>
                <w:sz w:val="18"/>
                <w:szCs w:val="18"/>
              </w:rPr>
              <w:t>Basic</w:t>
            </w:r>
          </w:p>
        </w:tc>
        <w:tc>
          <w:tcPr>
            <w:tcW w:w="1537" w:type="dxa"/>
          </w:tcPr>
          <w:p w14:paraId="68B1EC23" w14:textId="193FD601" w:rsidR="00B72505" w:rsidRPr="00B72505" w:rsidRDefault="00B72505" w:rsidP="00BA1C88">
            <w:pPr>
              <w:jc w:val="center"/>
              <w:rPr>
                <w:b/>
                <w:sz w:val="18"/>
                <w:szCs w:val="18"/>
              </w:rPr>
            </w:pPr>
            <w:r w:rsidRPr="00B72505">
              <w:rPr>
                <w:sz w:val="18"/>
                <w:szCs w:val="18"/>
              </w:rPr>
              <w:t>Below Basic</w:t>
            </w:r>
          </w:p>
        </w:tc>
        <w:tc>
          <w:tcPr>
            <w:tcW w:w="1058" w:type="dxa"/>
          </w:tcPr>
          <w:p w14:paraId="69DDBA96" w14:textId="02CDB18E" w:rsidR="00B72505" w:rsidRPr="00B72505" w:rsidRDefault="00B72505" w:rsidP="00BA1C88">
            <w:pPr>
              <w:jc w:val="center"/>
              <w:rPr>
                <w:sz w:val="18"/>
                <w:szCs w:val="18"/>
              </w:rPr>
            </w:pPr>
            <w:r>
              <w:rPr>
                <w:sz w:val="18"/>
                <w:szCs w:val="18"/>
              </w:rPr>
              <w:t>Non-responsive</w:t>
            </w:r>
          </w:p>
        </w:tc>
      </w:tr>
      <w:tr w:rsidR="002E654A" w:rsidRPr="002A1B52" w14:paraId="70D5F58F" w14:textId="7A4C03DA" w:rsidTr="002A1B52">
        <w:tc>
          <w:tcPr>
            <w:tcW w:w="1881" w:type="dxa"/>
          </w:tcPr>
          <w:p w14:paraId="4518E767" w14:textId="2A90BB6E" w:rsidR="002A1B52" w:rsidRPr="00576A2A" w:rsidRDefault="002A1B52" w:rsidP="002A1B52">
            <w:pPr>
              <w:jc w:val="center"/>
            </w:pPr>
            <w:r w:rsidRPr="00576A2A">
              <w:t>Visual Products</w:t>
            </w:r>
          </w:p>
        </w:tc>
        <w:tc>
          <w:tcPr>
            <w:tcW w:w="1917" w:type="dxa"/>
          </w:tcPr>
          <w:p w14:paraId="2B7C90C6" w14:textId="77777777" w:rsidR="002A1B52" w:rsidRPr="002A1B52" w:rsidRDefault="002A1B52" w:rsidP="00BA1C88">
            <w:pPr>
              <w:rPr>
                <w:sz w:val="16"/>
                <w:szCs w:val="16"/>
              </w:rPr>
            </w:pPr>
            <w:r w:rsidRPr="002A1B52">
              <w:rPr>
                <w:sz w:val="16"/>
                <w:szCs w:val="16"/>
              </w:rPr>
              <w:t>- Multiple products are employed</w:t>
            </w:r>
          </w:p>
          <w:p w14:paraId="08F125FE" w14:textId="5194F979" w:rsidR="002A1B52" w:rsidRPr="002A1B52" w:rsidRDefault="002A1B52" w:rsidP="00BA1C88">
            <w:pPr>
              <w:rPr>
                <w:sz w:val="16"/>
                <w:szCs w:val="16"/>
              </w:rPr>
            </w:pPr>
            <w:r w:rsidRPr="002A1B52">
              <w:rPr>
                <w:sz w:val="16"/>
                <w:szCs w:val="16"/>
              </w:rPr>
              <w:t>-Transition between products is smooth and reflects practice and/or a deeper level of understanding</w:t>
            </w:r>
          </w:p>
        </w:tc>
        <w:tc>
          <w:tcPr>
            <w:tcW w:w="1910" w:type="dxa"/>
          </w:tcPr>
          <w:p w14:paraId="129C0F2D" w14:textId="3D07F3F0" w:rsidR="002A1B52" w:rsidRPr="002A1B52" w:rsidRDefault="002A1B52" w:rsidP="00D35171">
            <w:pPr>
              <w:rPr>
                <w:sz w:val="16"/>
                <w:szCs w:val="16"/>
              </w:rPr>
            </w:pPr>
            <w:r w:rsidRPr="002A1B52">
              <w:rPr>
                <w:sz w:val="16"/>
                <w:szCs w:val="16"/>
              </w:rPr>
              <w:t>- Graph</w:t>
            </w:r>
          </w:p>
          <w:p w14:paraId="07FEF59C" w14:textId="77777777" w:rsidR="002A1B52" w:rsidRPr="002A1B52" w:rsidRDefault="002A1B52" w:rsidP="00D35171">
            <w:pPr>
              <w:rPr>
                <w:sz w:val="16"/>
                <w:szCs w:val="16"/>
              </w:rPr>
            </w:pPr>
            <w:r w:rsidRPr="002A1B52">
              <w:rPr>
                <w:sz w:val="16"/>
                <w:szCs w:val="16"/>
              </w:rPr>
              <w:t>- Data</w:t>
            </w:r>
          </w:p>
          <w:p w14:paraId="5B21275B" w14:textId="77777777" w:rsidR="002A1B52" w:rsidRPr="002A1B52" w:rsidRDefault="002A1B52" w:rsidP="00D35171">
            <w:pPr>
              <w:rPr>
                <w:sz w:val="16"/>
                <w:szCs w:val="16"/>
              </w:rPr>
            </w:pPr>
            <w:r w:rsidRPr="002A1B52">
              <w:rPr>
                <w:sz w:val="16"/>
                <w:szCs w:val="16"/>
              </w:rPr>
              <w:t>- Image</w:t>
            </w:r>
          </w:p>
          <w:p w14:paraId="264B2FA8" w14:textId="1CA61B93" w:rsidR="002A1B52" w:rsidRPr="002A1B52" w:rsidRDefault="002A1B52" w:rsidP="00BA1C88">
            <w:pPr>
              <w:rPr>
                <w:sz w:val="16"/>
                <w:szCs w:val="16"/>
              </w:rPr>
            </w:pPr>
            <w:r w:rsidRPr="002A1B52">
              <w:rPr>
                <w:sz w:val="16"/>
                <w:szCs w:val="16"/>
              </w:rPr>
              <w:t xml:space="preserve">- White Board, </w:t>
            </w:r>
            <w:proofErr w:type="spellStart"/>
            <w:r w:rsidRPr="002A1B52">
              <w:rPr>
                <w:sz w:val="16"/>
                <w:szCs w:val="16"/>
              </w:rPr>
              <w:t>ppt</w:t>
            </w:r>
            <w:proofErr w:type="spellEnd"/>
            <w:r w:rsidRPr="002A1B52">
              <w:rPr>
                <w:sz w:val="16"/>
                <w:szCs w:val="16"/>
              </w:rPr>
              <w:t xml:space="preserve">, </w:t>
            </w:r>
            <w:proofErr w:type="spellStart"/>
            <w:r w:rsidRPr="002A1B52">
              <w:rPr>
                <w:sz w:val="16"/>
                <w:szCs w:val="16"/>
              </w:rPr>
              <w:t>Nspire</w:t>
            </w:r>
            <w:proofErr w:type="spellEnd"/>
            <w:r w:rsidRPr="002A1B52">
              <w:rPr>
                <w:sz w:val="16"/>
                <w:szCs w:val="16"/>
              </w:rPr>
              <w:t xml:space="preserve"> file, </w:t>
            </w:r>
            <w:proofErr w:type="spellStart"/>
            <w:r w:rsidRPr="002A1B52">
              <w:rPr>
                <w:sz w:val="16"/>
                <w:szCs w:val="16"/>
              </w:rPr>
              <w:t>prezi</w:t>
            </w:r>
            <w:proofErr w:type="spellEnd"/>
            <w:r w:rsidRPr="002A1B52">
              <w:rPr>
                <w:sz w:val="16"/>
                <w:szCs w:val="16"/>
              </w:rPr>
              <w:t xml:space="preserve"> etc</w:t>
            </w:r>
            <w:proofErr w:type="gramStart"/>
            <w:r w:rsidRPr="002A1B52">
              <w:rPr>
                <w:sz w:val="16"/>
                <w:szCs w:val="16"/>
              </w:rPr>
              <w:t>..</w:t>
            </w:r>
            <w:proofErr w:type="gramEnd"/>
          </w:p>
        </w:tc>
        <w:tc>
          <w:tcPr>
            <w:tcW w:w="1525" w:type="dxa"/>
          </w:tcPr>
          <w:p w14:paraId="2D700438" w14:textId="3A4F65FF" w:rsidR="002A1B52" w:rsidRPr="002A1B52" w:rsidRDefault="002A1B52" w:rsidP="00BA1C88">
            <w:pPr>
              <w:rPr>
                <w:sz w:val="16"/>
                <w:szCs w:val="16"/>
              </w:rPr>
            </w:pPr>
            <w:r w:rsidRPr="002A1B52">
              <w:rPr>
                <w:sz w:val="16"/>
                <w:szCs w:val="16"/>
              </w:rPr>
              <w:t>- All present but some non-critical errors</w:t>
            </w:r>
            <w:r w:rsidR="00D35171">
              <w:rPr>
                <w:sz w:val="16"/>
                <w:szCs w:val="16"/>
              </w:rPr>
              <w:t xml:space="preserve"> are present</w:t>
            </w:r>
          </w:p>
        </w:tc>
        <w:tc>
          <w:tcPr>
            <w:tcW w:w="1537" w:type="dxa"/>
          </w:tcPr>
          <w:p w14:paraId="3D5E970F" w14:textId="36281AAF" w:rsidR="002A1B52" w:rsidRPr="002A1B52" w:rsidRDefault="002A1B52" w:rsidP="00BA1C88">
            <w:pPr>
              <w:rPr>
                <w:sz w:val="16"/>
                <w:szCs w:val="16"/>
              </w:rPr>
            </w:pPr>
            <w:r w:rsidRPr="002A1B52">
              <w:rPr>
                <w:sz w:val="16"/>
                <w:szCs w:val="16"/>
              </w:rPr>
              <w:t xml:space="preserve">- at least </w:t>
            </w:r>
            <w:r w:rsidR="00D35171">
              <w:rPr>
                <w:sz w:val="16"/>
                <w:szCs w:val="16"/>
              </w:rPr>
              <w:t>one</w:t>
            </w:r>
            <w:r w:rsidRPr="002A1B52">
              <w:rPr>
                <w:sz w:val="16"/>
                <w:szCs w:val="16"/>
              </w:rPr>
              <w:t xml:space="preserve"> critical piece is missing</w:t>
            </w:r>
          </w:p>
        </w:tc>
        <w:tc>
          <w:tcPr>
            <w:tcW w:w="1058" w:type="dxa"/>
          </w:tcPr>
          <w:p w14:paraId="513CA998" w14:textId="3F7BBE08" w:rsidR="002A1B52" w:rsidRPr="002A1B52" w:rsidRDefault="002A1B52" w:rsidP="00BA1C88">
            <w:pPr>
              <w:rPr>
                <w:sz w:val="16"/>
                <w:szCs w:val="16"/>
              </w:rPr>
            </w:pPr>
            <w:r w:rsidRPr="002A1B52">
              <w:rPr>
                <w:sz w:val="16"/>
                <w:szCs w:val="16"/>
              </w:rPr>
              <w:t>- No products but a need for some self-esteem boost</w:t>
            </w:r>
          </w:p>
        </w:tc>
      </w:tr>
      <w:tr w:rsidR="002E654A" w:rsidRPr="002A1B52" w14:paraId="2CF8CDD1" w14:textId="1F431F89" w:rsidTr="002A1B52">
        <w:tc>
          <w:tcPr>
            <w:tcW w:w="1881" w:type="dxa"/>
          </w:tcPr>
          <w:p w14:paraId="5B3A6A5B" w14:textId="64CAC283" w:rsidR="002A1B52" w:rsidRPr="00576A2A" w:rsidRDefault="002A1B52" w:rsidP="002A1B52">
            <w:pPr>
              <w:jc w:val="center"/>
            </w:pPr>
            <w:r w:rsidRPr="00576A2A">
              <w:t>Discussion of Element</w:t>
            </w:r>
          </w:p>
        </w:tc>
        <w:tc>
          <w:tcPr>
            <w:tcW w:w="1917" w:type="dxa"/>
          </w:tcPr>
          <w:p w14:paraId="7196E1B2" w14:textId="77777777" w:rsidR="002A1B52" w:rsidRPr="002A1B52" w:rsidRDefault="002A1B52" w:rsidP="00BA1C88">
            <w:pPr>
              <w:rPr>
                <w:sz w:val="16"/>
                <w:szCs w:val="16"/>
              </w:rPr>
            </w:pPr>
            <w:r w:rsidRPr="002A1B52">
              <w:rPr>
                <w:sz w:val="16"/>
                <w:szCs w:val="16"/>
              </w:rPr>
              <w:t>- Students demonstrate a thorough understanding of radiation</w:t>
            </w:r>
          </w:p>
          <w:p w14:paraId="19383721" w14:textId="37F0B7E4" w:rsidR="002A1B52" w:rsidRPr="002A1B52" w:rsidRDefault="002A1B52" w:rsidP="00BA1C88">
            <w:pPr>
              <w:rPr>
                <w:sz w:val="16"/>
                <w:szCs w:val="16"/>
              </w:rPr>
            </w:pPr>
            <w:r w:rsidRPr="002A1B52">
              <w:rPr>
                <w:sz w:val="16"/>
                <w:szCs w:val="16"/>
              </w:rPr>
              <w:t>- Evidence of the placement of their element in the spectrum of the other radioactive elements</w:t>
            </w:r>
          </w:p>
        </w:tc>
        <w:tc>
          <w:tcPr>
            <w:tcW w:w="1910" w:type="dxa"/>
          </w:tcPr>
          <w:p w14:paraId="019BB925" w14:textId="77777777" w:rsidR="002A1B52" w:rsidRPr="002A1B52" w:rsidRDefault="002A1B52" w:rsidP="00D35171">
            <w:pPr>
              <w:rPr>
                <w:sz w:val="16"/>
                <w:szCs w:val="16"/>
              </w:rPr>
            </w:pPr>
            <w:r w:rsidRPr="002A1B52">
              <w:rPr>
                <w:sz w:val="16"/>
                <w:szCs w:val="16"/>
              </w:rPr>
              <w:t>- Where it comes from</w:t>
            </w:r>
          </w:p>
          <w:p w14:paraId="4E1A769D" w14:textId="77777777" w:rsidR="002A1B52" w:rsidRPr="002A1B52" w:rsidRDefault="002A1B52" w:rsidP="00D35171">
            <w:pPr>
              <w:rPr>
                <w:sz w:val="16"/>
                <w:szCs w:val="16"/>
              </w:rPr>
            </w:pPr>
            <w:r w:rsidRPr="002A1B52">
              <w:rPr>
                <w:sz w:val="16"/>
                <w:szCs w:val="16"/>
              </w:rPr>
              <w:t>- How much waste we have to deal with</w:t>
            </w:r>
          </w:p>
          <w:p w14:paraId="1CA79D78" w14:textId="68454B63" w:rsidR="002A1B52" w:rsidRPr="002A1B52" w:rsidRDefault="002A1B52" w:rsidP="00BA1C88">
            <w:pPr>
              <w:rPr>
                <w:sz w:val="16"/>
                <w:szCs w:val="16"/>
              </w:rPr>
            </w:pPr>
            <w:r w:rsidRPr="002A1B52">
              <w:rPr>
                <w:sz w:val="16"/>
                <w:szCs w:val="16"/>
              </w:rPr>
              <w:t>- Discussion of the radiation type</w:t>
            </w:r>
          </w:p>
        </w:tc>
        <w:tc>
          <w:tcPr>
            <w:tcW w:w="1525" w:type="dxa"/>
          </w:tcPr>
          <w:p w14:paraId="6550CC13" w14:textId="63366F0E" w:rsidR="002A1B52" w:rsidRPr="002A1B52" w:rsidRDefault="002A1B52" w:rsidP="00BA1C88">
            <w:pPr>
              <w:rPr>
                <w:sz w:val="16"/>
                <w:szCs w:val="16"/>
              </w:rPr>
            </w:pPr>
            <w:r w:rsidRPr="002A1B52">
              <w:rPr>
                <w:sz w:val="16"/>
                <w:szCs w:val="16"/>
              </w:rPr>
              <w:t>- All pres</w:t>
            </w:r>
            <w:r w:rsidR="00D35171">
              <w:rPr>
                <w:sz w:val="16"/>
                <w:szCs w:val="16"/>
              </w:rPr>
              <w:t>ent but some non-critical errors are present</w:t>
            </w:r>
          </w:p>
        </w:tc>
        <w:tc>
          <w:tcPr>
            <w:tcW w:w="1537" w:type="dxa"/>
          </w:tcPr>
          <w:p w14:paraId="67B1D9AE" w14:textId="483CEE4E" w:rsidR="002A1B52" w:rsidRPr="002A1B52" w:rsidRDefault="002A1B52" w:rsidP="00BA1C88">
            <w:pPr>
              <w:rPr>
                <w:sz w:val="16"/>
                <w:szCs w:val="16"/>
              </w:rPr>
            </w:pPr>
            <w:r w:rsidRPr="002A1B52">
              <w:rPr>
                <w:sz w:val="16"/>
                <w:szCs w:val="16"/>
              </w:rPr>
              <w:t xml:space="preserve">- at least </w:t>
            </w:r>
            <w:r w:rsidR="00D35171">
              <w:rPr>
                <w:sz w:val="16"/>
                <w:szCs w:val="16"/>
              </w:rPr>
              <w:t>one</w:t>
            </w:r>
            <w:r w:rsidRPr="002A1B52">
              <w:rPr>
                <w:sz w:val="16"/>
                <w:szCs w:val="16"/>
              </w:rPr>
              <w:t xml:space="preserve"> critical piece is missing</w:t>
            </w:r>
          </w:p>
        </w:tc>
        <w:tc>
          <w:tcPr>
            <w:tcW w:w="1058" w:type="dxa"/>
          </w:tcPr>
          <w:p w14:paraId="6D1D9326" w14:textId="09361479" w:rsidR="002A1B52" w:rsidRPr="002A1B52" w:rsidRDefault="002A1B52" w:rsidP="00BA1C88">
            <w:pPr>
              <w:rPr>
                <w:sz w:val="16"/>
                <w:szCs w:val="16"/>
              </w:rPr>
            </w:pPr>
            <w:r w:rsidRPr="002A1B52">
              <w:rPr>
                <w:sz w:val="16"/>
                <w:szCs w:val="16"/>
              </w:rPr>
              <w:t>- No products but a need for some self-esteem boost</w:t>
            </w:r>
          </w:p>
        </w:tc>
      </w:tr>
      <w:tr w:rsidR="002E654A" w:rsidRPr="002A1B52" w14:paraId="75A37899" w14:textId="22A3047B" w:rsidTr="002A1B52">
        <w:tc>
          <w:tcPr>
            <w:tcW w:w="1881" w:type="dxa"/>
          </w:tcPr>
          <w:p w14:paraId="5FFC8A17" w14:textId="445D5D6E" w:rsidR="002A1B52" w:rsidRPr="00576A2A" w:rsidRDefault="002A1B52" w:rsidP="002A1B52">
            <w:pPr>
              <w:jc w:val="center"/>
            </w:pPr>
            <w:r w:rsidRPr="00576A2A">
              <w:t>Solution</w:t>
            </w:r>
          </w:p>
        </w:tc>
        <w:tc>
          <w:tcPr>
            <w:tcW w:w="1917" w:type="dxa"/>
          </w:tcPr>
          <w:p w14:paraId="28CB746E" w14:textId="0BACD3CD" w:rsidR="002A1B52" w:rsidRPr="002A1B52" w:rsidRDefault="002A1B52" w:rsidP="00BA1C88">
            <w:pPr>
              <w:rPr>
                <w:sz w:val="16"/>
                <w:szCs w:val="16"/>
              </w:rPr>
            </w:pPr>
            <w:r w:rsidRPr="002A1B52">
              <w:rPr>
                <w:sz w:val="16"/>
                <w:szCs w:val="16"/>
              </w:rPr>
              <w:t xml:space="preserve">- </w:t>
            </w:r>
            <w:r w:rsidR="005470B1" w:rsidRPr="002A1B52">
              <w:rPr>
                <w:sz w:val="16"/>
                <w:szCs w:val="16"/>
              </w:rPr>
              <w:t>Multiple</w:t>
            </w:r>
            <w:r w:rsidRPr="002A1B52">
              <w:rPr>
                <w:sz w:val="16"/>
                <w:szCs w:val="16"/>
              </w:rPr>
              <w:t xml:space="preserve"> solutions are discussed and the advantages/disadvantages of each.</w:t>
            </w:r>
          </w:p>
          <w:p w14:paraId="21275DB1" w14:textId="3F7724F4" w:rsidR="002A1B52" w:rsidRPr="002A1B52" w:rsidRDefault="002A1B52" w:rsidP="00BA1C88">
            <w:pPr>
              <w:rPr>
                <w:sz w:val="16"/>
                <w:szCs w:val="16"/>
              </w:rPr>
            </w:pPr>
            <w:r w:rsidRPr="002A1B52">
              <w:rPr>
                <w:sz w:val="16"/>
                <w:szCs w:val="16"/>
              </w:rPr>
              <w:t>- A discussion of what is currently done globally is presented and analyzed</w:t>
            </w:r>
          </w:p>
        </w:tc>
        <w:tc>
          <w:tcPr>
            <w:tcW w:w="1910" w:type="dxa"/>
          </w:tcPr>
          <w:p w14:paraId="4569FEEA" w14:textId="77777777" w:rsidR="002A1B52" w:rsidRPr="002A1B52" w:rsidRDefault="002A1B52" w:rsidP="00D35171">
            <w:pPr>
              <w:rPr>
                <w:sz w:val="16"/>
                <w:szCs w:val="16"/>
              </w:rPr>
            </w:pPr>
            <w:r w:rsidRPr="002A1B52">
              <w:rPr>
                <w:sz w:val="16"/>
                <w:szCs w:val="16"/>
              </w:rPr>
              <w:t>- Method (recycle, burn, bury, etc.)</w:t>
            </w:r>
          </w:p>
          <w:p w14:paraId="0E652AB5" w14:textId="77777777" w:rsidR="002A1B52" w:rsidRPr="002A1B52" w:rsidRDefault="002A1B52" w:rsidP="00D35171">
            <w:pPr>
              <w:rPr>
                <w:sz w:val="16"/>
                <w:szCs w:val="16"/>
              </w:rPr>
            </w:pPr>
            <w:r w:rsidRPr="002A1B52">
              <w:rPr>
                <w:sz w:val="16"/>
                <w:szCs w:val="16"/>
              </w:rPr>
              <w:t>- Credulity</w:t>
            </w:r>
          </w:p>
          <w:p w14:paraId="7E420B51" w14:textId="56775C3E" w:rsidR="002A1B52" w:rsidRPr="002A1B52" w:rsidRDefault="002A1B52" w:rsidP="00BA1C88">
            <w:pPr>
              <w:rPr>
                <w:sz w:val="16"/>
                <w:szCs w:val="16"/>
              </w:rPr>
            </w:pPr>
          </w:p>
        </w:tc>
        <w:tc>
          <w:tcPr>
            <w:tcW w:w="1525" w:type="dxa"/>
          </w:tcPr>
          <w:p w14:paraId="46B90F39" w14:textId="24625D16" w:rsidR="002A1B52" w:rsidRPr="002A1B52" w:rsidRDefault="002A1B52" w:rsidP="00BA1C88">
            <w:pPr>
              <w:rPr>
                <w:sz w:val="16"/>
                <w:szCs w:val="16"/>
              </w:rPr>
            </w:pPr>
            <w:r w:rsidRPr="002A1B52">
              <w:rPr>
                <w:sz w:val="16"/>
                <w:szCs w:val="16"/>
              </w:rPr>
              <w:t>- All present but some non-critical errors</w:t>
            </w:r>
            <w:r w:rsidR="00D35171">
              <w:rPr>
                <w:sz w:val="16"/>
                <w:szCs w:val="16"/>
              </w:rPr>
              <w:t xml:space="preserve"> are present</w:t>
            </w:r>
          </w:p>
        </w:tc>
        <w:tc>
          <w:tcPr>
            <w:tcW w:w="1537" w:type="dxa"/>
          </w:tcPr>
          <w:p w14:paraId="4489CDA8" w14:textId="5DE10630" w:rsidR="002A1B52" w:rsidRPr="002A1B52" w:rsidRDefault="002A1B52" w:rsidP="00BA1C88">
            <w:pPr>
              <w:rPr>
                <w:sz w:val="16"/>
                <w:szCs w:val="16"/>
              </w:rPr>
            </w:pPr>
            <w:r w:rsidRPr="002A1B52">
              <w:rPr>
                <w:sz w:val="16"/>
                <w:szCs w:val="16"/>
              </w:rPr>
              <w:t xml:space="preserve">- at least </w:t>
            </w:r>
            <w:r w:rsidR="00D35171">
              <w:rPr>
                <w:sz w:val="16"/>
                <w:szCs w:val="16"/>
              </w:rPr>
              <w:t>one</w:t>
            </w:r>
            <w:r w:rsidRPr="002A1B52">
              <w:rPr>
                <w:sz w:val="16"/>
                <w:szCs w:val="16"/>
              </w:rPr>
              <w:t xml:space="preserve"> critical piece is missing</w:t>
            </w:r>
          </w:p>
        </w:tc>
        <w:tc>
          <w:tcPr>
            <w:tcW w:w="1058" w:type="dxa"/>
          </w:tcPr>
          <w:p w14:paraId="62EF96E8" w14:textId="7ABC1815" w:rsidR="002A1B52" w:rsidRPr="002A1B52" w:rsidRDefault="002A1B52" w:rsidP="00BA1C88">
            <w:pPr>
              <w:rPr>
                <w:sz w:val="16"/>
                <w:szCs w:val="16"/>
              </w:rPr>
            </w:pPr>
            <w:r w:rsidRPr="002A1B52">
              <w:rPr>
                <w:sz w:val="16"/>
                <w:szCs w:val="16"/>
              </w:rPr>
              <w:t>- No products but a need for some self-esteem boost</w:t>
            </w:r>
          </w:p>
        </w:tc>
      </w:tr>
      <w:tr w:rsidR="002E654A" w:rsidRPr="002A1B52" w14:paraId="2AC9D969" w14:textId="1C7D3347" w:rsidTr="002A1B52">
        <w:tc>
          <w:tcPr>
            <w:tcW w:w="1881" w:type="dxa"/>
          </w:tcPr>
          <w:p w14:paraId="1B568C3B" w14:textId="004627A2" w:rsidR="002A1B52" w:rsidRPr="002E654A" w:rsidRDefault="002E654A" w:rsidP="002E654A">
            <w:pPr>
              <w:jc w:val="center"/>
              <w:rPr>
                <w:sz w:val="20"/>
                <w:szCs w:val="20"/>
              </w:rPr>
            </w:pPr>
            <w:r w:rsidRPr="002E654A">
              <w:rPr>
                <w:sz w:val="20"/>
                <w:szCs w:val="20"/>
              </w:rPr>
              <w:t>Acoustical Presentation</w:t>
            </w:r>
          </w:p>
        </w:tc>
        <w:tc>
          <w:tcPr>
            <w:tcW w:w="1917" w:type="dxa"/>
          </w:tcPr>
          <w:p w14:paraId="7415D816" w14:textId="77777777" w:rsidR="002A1B52" w:rsidRDefault="002E654A" w:rsidP="00BA1C88">
            <w:pPr>
              <w:rPr>
                <w:sz w:val="16"/>
                <w:szCs w:val="16"/>
              </w:rPr>
            </w:pPr>
            <w:r>
              <w:rPr>
                <w:sz w:val="16"/>
                <w:szCs w:val="16"/>
              </w:rPr>
              <w:t>- Flow between members is natural and contextual</w:t>
            </w:r>
          </w:p>
          <w:p w14:paraId="0F39C6A4" w14:textId="77777777" w:rsidR="002E654A" w:rsidRDefault="002E654A" w:rsidP="00BA1C88">
            <w:pPr>
              <w:rPr>
                <w:sz w:val="16"/>
                <w:szCs w:val="16"/>
              </w:rPr>
            </w:pPr>
            <w:r>
              <w:rPr>
                <w:sz w:val="16"/>
                <w:szCs w:val="16"/>
              </w:rPr>
              <w:t>- Demonstrated awareness of the audience and is responsive to them</w:t>
            </w:r>
          </w:p>
          <w:p w14:paraId="07519D49" w14:textId="18C9CE57" w:rsidR="002E654A" w:rsidRPr="002A1B52" w:rsidRDefault="002E654A" w:rsidP="00BA1C88">
            <w:pPr>
              <w:rPr>
                <w:sz w:val="16"/>
                <w:szCs w:val="16"/>
              </w:rPr>
            </w:pPr>
            <w:r>
              <w:rPr>
                <w:sz w:val="16"/>
                <w:szCs w:val="16"/>
              </w:rPr>
              <w:t>- Volume, articulation, grammar and rate of speaking</w:t>
            </w:r>
            <w:r w:rsidR="00D35171">
              <w:rPr>
                <w:sz w:val="16"/>
                <w:szCs w:val="16"/>
              </w:rPr>
              <w:t xml:space="preserve"> obviously</w:t>
            </w:r>
            <w:r>
              <w:rPr>
                <w:sz w:val="16"/>
                <w:szCs w:val="16"/>
              </w:rPr>
              <w:t xml:space="preserve"> enhances the presentation and message</w:t>
            </w:r>
          </w:p>
        </w:tc>
        <w:tc>
          <w:tcPr>
            <w:tcW w:w="1910" w:type="dxa"/>
          </w:tcPr>
          <w:p w14:paraId="5299A519" w14:textId="77777777" w:rsidR="002A1B52" w:rsidRDefault="002E654A" w:rsidP="00BA1C88">
            <w:pPr>
              <w:rPr>
                <w:sz w:val="16"/>
                <w:szCs w:val="16"/>
              </w:rPr>
            </w:pPr>
            <w:r>
              <w:rPr>
                <w:sz w:val="16"/>
                <w:szCs w:val="16"/>
              </w:rPr>
              <w:t>- All members are equally active in presentation</w:t>
            </w:r>
          </w:p>
          <w:p w14:paraId="4990AE0A" w14:textId="29A7BA4D" w:rsidR="002E654A" w:rsidRDefault="002E654A" w:rsidP="00BA1C88">
            <w:pPr>
              <w:rPr>
                <w:sz w:val="16"/>
                <w:szCs w:val="16"/>
              </w:rPr>
            </w:pPr>
            <w:r>
              <w:rPr>
                <w:sz w:val="16"/>
                <w:szCs w:val="16"/>
              </w:rPr>
              <w:t>- The presenters present to audience</w:t>
            </w:r>
          </w:p>
          <w:p w14:paraId="5DB4E127" w14:textId="09FD1D6B" w:rsidR="002E654A" w:rsidRDefault="002E654A" w:rsidP="00BA1C88">
            <w:pPr>
              <w:rPr>
                <w:sz w:val="16"/>
                <w:szCs w:val="16"/>
              </w:rPr>
            </w:pPr>
            <w:r>
              <w:rPr>
                <w:sz w:val="16"/>
                <w:szCs w:val="16"/>
              </w:rPr>
              <w:t xml:space="preserve">-Volume, articulation, grammar and rate of speaking is appropriate </w:t>
            </w:r>
          </w:p>
          <w:p w14:paraId="610BA2F4" w14:textId="26E8F8B3" w:rsidR="002E654A" w:rsidRPr="002A1B52" w:rsidRDefault="002E654A" w:rsidP="00BA1C88">
            <w:pPr>
              <w:rPr>
                <w:sz w:val="16"/>
                <w:szCs w:val="16"/>
              </w:rPr>
            </w:pPr>
          </w:p>
        </w:tc>
        <w:tc>
          <w:tcPr>
            <w:tcW w:w="1525" w:type="dxa"/>
          </w:tcPr>
          <w:p w14:paraId="167755A4" w14:textId="4559E2E6" w:rsidR="002A1B52" w:rsidRPr="002A1B52" w:rsidRDefault="00D35171" w:rsidP="00BA1C88">
            <w:pPr>
              <w:rPr>
                <w:sz w:val="16"/>
                <w:szCs w:val="16"/>
              </w:rPr>
            </w:pPr>
            <w:r>
              <w:rPr>
                <w:sz w:val="16"/>
                <w:szCs w:val="16"/>
              </w:rPr>
              <w:t>- All are present but some non-critical errors are present</w:t>
            </w:r>
          </w:p>
        </w:tc>
        <w:tc>
          <w:tcPr>
            <w:tcW w:w="1537" w:type="dxa"/>
          </w:tcPr>
          <w:p w14:paraId="7B1D36BD" w14:textId="40DA33E4" w:rsidR="002A1B52" w:rsidRPr="002A1B52" w:rsidRDefault="00D35171" w:rsidP="00BA1C88">
            <w:pPr>
              <w:rPr>
                <w:sz w:val="16"/>
                <w:szCs w:val="16"/>
              </w:rPr>
            </w:pPr>
            <w:r w:rsidRPr="002A1B52">
              <w:rPr>
                <w:sz w:val="16"/>
                <w:szCs w:val="16"/>
              </w:rPr>
              <w:t xml:space="preserve">- at least </w:t>
            </w:r>
            <w:r>
              <w:rPr>
                <w:sz w:val="16"/>
                <w:szCs w:val="16"/>
              </w:rPr>
              <w:t>one</w:t>
            </w:r>
            <w:r w:rsidRPr="002A1B52">
              <w:rPr>
                <w:sz w:val="16"/>
                <w:szCs w:val="16"/>
              </w:rPr>
              <w:t xml:space="preserve"> critical piece is missing</w:t>
            </w:r>
          </w:p>
        </w:tc>
        <w:tc>
          <w:tcPr>
            <w:tcW w:w="1058" w:type="dxa"/>
          </w:tcPr>
          <w:p w14:paraId="0A24DAFA" w14:textId="1CF4CB54" w:rsidR="002A1B52" w:rsidRPr="002A1B52" w:rsidRDefault="002A1B52" w:rsidP="00BA1C88">
            <w:pPr>
              <w:rPr>
                <w:sz w:val="16"/>
                <w:szCs w:val="16"/>
              </w:rPr>
            </w:pPr>
            <w:r w:rsidRPr="002A1B52">
              <w:rPr>
                <w:sz w:val="16"/>
                <w:szCs w:val="16"/>
              </w:rPr>
              <w:t>- No products but a need for some self-esteem boost</w:t>
            </w:r>
          </w:p>
        </w:tc>
      </w:tr>
    </w:tbl>
    <w:p w14:paraId="3B2D957A" w14:textId="6B5F8127" w:rsidR="00E11202" w:rsidRPr="002A1B52" w:rsidRDefault="00E11202" w:rsidP="00E11202">
      <w:pPr>
        <w:spacing w:line="360" w:lineRule="auto"/>
        <w:rPr>
          <w:sz w:val="16"/>
          <w:szCs w:val="16"/>
        </w:rPr>
      </w:pPr>
    </w:p>
    <w:p w14:paraId="1B8FA498" w14:textId="77777777" w:rsidR="00E11202" w:rsidRDefault="00E11202" w:rsidP="00DF2761">
      <w:pPr>
        <w:spacing w:line="360" w:lineRule="auto"/>
      </w:pPr>
    </w:p>
    <w:p w14:paraId="70AA2B77" w14:textId="77777777" w:rsidR="00E11202" w:rsidRDefault="00E11202" w:rsidP="00DF2761">
      <w:pPr>
        <w:spacing w:line="360" w:lineRule="auto"/>
      </w:pPr>
    </w:p>
    <w:p w14:paraId="3B23657B" w14:textId="5D48D84E" w:rsidR="00056493" w:rsidRDefault="00056493" w:rsidP="00056493">
      <w:r>
        <w:br/>
        <w:t xml:space="preserve">If you started with a sample of 9,000 radioactive nuclei, how many would remain un-decayed after three half-lives? </w:t>
      </w:r>
      <w:r>
        <w:br/>
      </w:r>
      <w:r>
        <w:br/>
      </w:r>
    </w:p>
    <w:p w14:paraId="57F901C3" w14:textId="31F345DD" w:rsidR="00056493" w:rsidRDefault="00056493" w:rsidP="00056493">
      <w:r>
        <w:t>If 177 un-decayed nuclei remained from a sample of 2832 nuclei, how many half-lives have passed?</w:t>
      </w:r>
    </w:p>
    <w:p w14:paraId="6C4082DE" w14:textId="77777777" w:rsidR="00056493" w:rsidRDefault="00056493" w:rsidP="00056493"/>
    <w:p w14:paraId="5B6BB744" w14:textId="7D8B0066" w:rsidR="00056493" w:rsidRDefault="00056493" w:rsidP="00056493">
      <w:r>
        <w:lastRenderedPageBreak/>
        <w:t>How many half-lives would it take for 6.02 x 10</w:t>
      </w:r>
      <w:r w:rsidRPr="00056493">
        <w:rPr>
          <w:vertAlign w:val="superscript"/>
        </w:rPr>
        <w:t>23</w:t>
      </w:r>
      <w:r>
        <w:t xml:space="preserve"> nuclei to decay to 7% of the original number of nuclei?</w:t>
      </w:r>
    </w:p>
    <w:p w14:paraId="373C398E" w14:textId="1F284900" w:rsidR="00056493" w:rsidRDefault="00056493" w:rsidP="00056493">
      <w:r>
        <w:t xml:space="preserve"> </w:t>
      </w:r>
    </w:p>
    <w:p w14:paraId="5B512FF9" w14:textId="0A2C3E2C" w:rsidR="00352E80" w:rsidRDefault="00056493" w:rsidP="00056493">
      <w:r>
        <w:t>Strontium-90 has a half-life of 28.8 years. If you start with a 20-gram sample of strontium-90, how much will be left after 230.4 years? Justify your answer.</w:t>
      </w:r>
      <w:r>
        <w:br/>
      </w:r>
      <w:r>
        <w:br/>
      </w:r>
    </w:p>
    <w:p w14:paraId="54AA4217" w14:textId="77777777" w:rsidR="00352E80" w:rsidRDefault="00352E80" w:rsidP="00DF2761">
      <w:pPr>
        <w:spacing w:line="360" w:lineRule="auto"/>
      </w:pPr>
      <w:r w:rsidRPr="00352E80">
        <w:rPr>
          <w:b/>
        </w:rPr>
        <w:t>Student Handouts:</w:t>
      </w:r>
      <w:r>
        <w:t xml:space="preserve"> Create the necessary handouts you would provide to your students while they are gathering data and performing the project.  This should include: instructions, safety statements, instructions for analysis, etc… </w:t>
      </w:r>
    </w:p>
    <w:p w14:paraId="030A1803" w14:textId="77777777" w:rsidR="00BE21EC" w:rsidRDefault="00BE21EC" w:rsidP="00DF2761">
      <w:pPr>
        <w:spacing w:line="360" w:lineRule="auto"/>
      </w:pPr>
    </w:p>
    <w:p w14:paraId="22B65602" w14:textId="061C342B" w:rsidR="00352E80" w:rsidRDefault="00BE21EC" w:rsidP="00DF2761">
      <w:pPr>
        <w:spacing w:line="360" w:lineRule="auto"/>
      </w:pPr>
      <w:r>
        <w:t xml:space="preserve">Students will count out 100 nuclei and then determine how </w:t>
      </w:r>
      <w:proofErr w:type="gramStart"/>
      <w:r>
        <w:t>a decayed nuclei</w:t>
      </w:r>
      <w:proofErr w:type="gramEnd"/>
      <w:r>
        <w:t xml:space="preserve"> would be represented (M up or down).</w:t>
      </w:r>
    </w:p>
    <w:p w14:paraId="5113F7F4" w14:textId="77777777" w:rsidR="00BE21EC" w:rsidRDefault="00BE21EC" w:rsidP="00DF2761">
      <w:pPr>
        <w:spacing w:line="360" w:lineRule="auto"/>
      </w:pPr>
    </w:p>
    <w:p w14:paraId="4044F2E8" w14:textId="77777777" w:rsidR="00462EC4" w:rsidRPr="00201727" w:rsidRDefault="00462EC4" w:rsidP="00462EC4">
      <w:pPr>
        <w:spacing w:before="100" w:beforeAutospacing="1" w:after="100" w:afterAutospacing="1"/>
        <w:rPr>
          <w:rFonts w:ascii="Times New Roman" w:eastAsia="Times New Roman" w:hAnsi="Times New Roman" w:cs="Times New Roman"/>
        </w:rPr>
      </w:pPr>
      <w:r w:rsidRPr="00201727">
        <w:rPr>
          <w:rFonts w:ascii="Times New Roman" w:eastAsia="Times New Roman" w:hAnsi="Times New Roman" w:cs="Times New Roman"/>
        </w:rPr>
        <w:t xml:space="preserve">To help students understand the history of radioactivity, have them go to </w:t>
      </w:r>
      <w:hyperlink r:id="rId58" w:tgtFrame="_top" w:history="1">
        <w:r w:rsidRPr="00201727">
          <w:rPr>
            <w:rFonts w:ascii="Times New Roman" w:eastAsia="Times New Roman" w:hAnsi="Times New Roman" w:cs="Times New Roman"/>
            <w:color w:val="0000FF"/>
            <w:u w:val="single"/>
          </w:rPr>
          <w:t>Radioactivity: Historical Figures</w:t>
        </w:r>
      </w:hyperlink>
      <w:r w:rsidRPr="00201727">
        <w:rPr>
          <w:rFonts w:ascii="Times New Roman" w:eastAsia="Times New Roman" w:hAnsi="Times New Roman" w:cs="Times New Roman"/>
        </w:rPr>
        <w:t>, on the Access Excellence Classic Collection site, to read about the contributions of Wilhelm Roentgen, Antoine Becquerel, Marie and Pierre Curie, and Ernest Rutherford.</w:t>
      </w:r>
    </w:p>
    <w:p w14:paraId="302778C3" w14:textId="77777777" w:rsidR="00462EC4" w:rsidRPr="00201727" w:rsidRDefault="00462EC4" w:rsidP="00462EC4">
      <w:pPr>
        <w:spacing w:before="100" w:beforeAutospacing="1" w:after="100" w:afterAutospacing="1"/>
        <w:rPr>
          <w:rFonts w:ascii="Times New Roman" w:eastAsia="Times New Roman" w:hAnsi="Times New Roman" w:cs="Times New Roman"/>
        </w:rPr>
      </w:pPr>
      <w:r w:rsidRPr="00201727">
        <w:rPr>
          <w:rFonts w:ascii="Times New Roman" w:eastAsia="Times New Roman" w:hAnsi="Times New Roman" w:cs="Times New Roman"/>
        </w:rPr>
        <w:t>As students read about these scientists, ask</w:t>
      </w:r>
      <w:r>
        <w:rPr>
          <w:rFonts w:ascii="Times New Roman" w:eastAsia="Times New Roman" w:hAnsi="Times New Roman" w:cs="Times New Roman"/>
        </w:rPr>
        <w:t xml:space="preserve"> </w:t>
      </w:r>
      <w:r w:rsidRPr="00201727">
        <w:rPr>
          <w:rFonts w:ascii="Times New Roman" w:eastAsia="Times New Roman" w:hAnsi="Times New Roman" w:cs="Times New Roman"/>
        </w:rPr>
        <w:t>them to think about the following questions:</w:t>
      </w:r>
    </w:p>
    <w:p w14:paraId="75509971" w14:textId="77777777" w:rsidR="00462EC4" w:rsidRPr="00201727" w:rsidRDefault="00462EC4" w:rsidP="00462EC4">
      <w:pPr>
        <w:numPr>
          <w:ilvl w:val="0"/>
          <w:numId w:val="10"/>
        </w:numPr>
        <w:spacing w:before="100" w:beforeAutospacing="1" w:after="100" w:afterAutospacing="1"/>
        <w:rPr>
          <w:rFonts w:ascii="Times New Roman" w:eastAsia="Times New Roman" w:hAnsi="Times New Roman" w:cs="Times New Roman"/>
        </w:rPr>
      </w:pPr>
      <w:r w:rsidRPr="00201727">
        <w:rPr>
          <w:rFonts w:ascii="Times New Roman" w:eastAsia="Times New Roman" w:hAnsi="Times New Roman" w:cs="Times New Roman"/>
        </w:rPr>
        <w:t>What important discovery was made by Wilhelm Roentgen?</w:t>
      </w:r>
    </w:p>
    <w:p w14:paraId="301B84A1" w14:textId="77777777" w:rsidR="00462EC4" w:rsidRPr="00201727" w:rsidRDefault="00462EC4" w:rsidP="00462EC4">
      <w:pPr>
        <w:numPr>
          <w:ilvl w:val="0"/>
          <w:numId w:val="10"/>
        </w:numPr>
        <w:spacing w:before="100" w:beforeAutospacing="1" w:after="100" w:afterAutospacing="1"/>
        <w:rPr>
          <w:rFonts w:ascii="Times New Roman" w:eastAsia="Times New Roman" w:hAnsi="Times New Roman" w:cs="Times New Roman"/>
        </w:rPr>
      </w:pPr>
      <w:r w:rsidRPr="00201727">
        <w:rPr>
          <w:rFonts w:ascii="Times New Roman" w:eastAsia="Times New Roman" w:hAnsi="Times New Roman" w:cs="Times New Roman"/>
        </w:rPr>
        <w:t>What material did Antoine Becquerel work with in his own investigations of X rays?</w:t>
      </w:r>
    </w:p>
    <w:p w14:paraId="2ABBE2A4" w14:textId="77777777" w:rsidR="00462EC4" w:rsidRPr="00201727" w:rsidRDefault="00462EC4" w:rsidP="00462EC4">
      <w:pPr>
        <w:numPr>
          <w:ilvl w:val="0"/>
          <w:numId w:val="10"/>
        </w:numPr>
        <w:spacing w:before="100" w:beforeAutospacing="1" w:after="100" w:afterAutospacing="1"/>
        <w:rPr>
          <w:rFonts w:ascii="Times New Roman" w:eastAsia="Times New Roman" w:hAnsi="Times New Roman" w:cs="Times New Roman"/>
        </w:rPr>
      </w:pPr>
      <w:r w:rsidRPr="00201727">
        <w:rPr>
          <w:rFonts w:ascii="Times New Roman" w:eastAsia="Times New Roman" w:hAnsi="Times New Roman" w:cs="Times New Roman"/>
        </w:rPr>
        <w:t>What did Becquerel discover through his experiments?</w:t>
      </w:r>
    </w:p>
    <w:p w14:paraId="04F2725E" w14:textId="77777777" w:rsidR="00462EC4" w:rsidRPr="00201727" w:rsidRDefault="00462EC4" w:rsidP="00462EC4">
      <w:pPr>
        <w:numPr>
          <w:ilvl w:val="0"/>
          <w:numId w:val="10"/>
        </w:numPr>
        <w:spacing w:before="100" w:beforeAutospacing="1" w:after="100" w:afterAutospacing="1"/>
        <w:rPr>
          <w:rFonts w:ascii="Times New Roman" w:eastAsia="Times New Roman" w:hAnsi="Times New Roman" w:cs="Times New Roman"/>
        </w:rPr>
      </w:pPr>
      <w:r w:rsidRPr="00201727">
        <w:rPr>
          <w:rFonts w:ascii="Times New Roman" w:eastAsia="Times New Roman" w:hAnsi="Times New Roman" w:cs="Times New Roman"/>
        </w:rPr>
        <w:t>What two elements were discovered by Marie and Pierre Curie?</w:t>
      </w:r>
    </w:p>
    <w:p w14:paraId="641A29E2" w14:textId="77777777" w:rsidR="00462EC4" w:rsidRPr="00201727" w:rsidRDefault="00462EC4" w:rsidP="00462EC4">
      <w:pPr>
        <w:numPr>
          <w:ilvl w:val="0"/>
          <w:numId w:val="10"/>
        </w:numPr>
        <w:spacing w:before="100" w:beforeAutospacing="1" w:after="100" w:afterAutospacing="1"/>
        <w:rPr>
          <w:rFonts w:ascii="Times New Roman" w:eastAsia="Times New Roman" w:hAnsi="Times New Roman" w:cs="Times New Roman"/>
        </w:rPr>
      </w:pPr>
      <w:r w:rsidRPr="00201727">
        <w:rPr>
          <w:rFonts w:ascii="Times New Roman" w:eastAsia="Times New Roman" w:hAnsi="Times New Roman" w:cs="Times New Roman"/>
        </w:rPr>
        <w:t xml:space="preserve">Why </w:t>
      </w:r>
      <w:proofErr w:type="gramStart"/>
      <w:r w:rsidRPr="00201727">
        <w:rPr>
          <w:rFonts w:ascii="Times New Roman" w:eastAsia="Times New Roman" w:hAnsi="Times New Roman" w:cs="Times New Roman"/>
        </w:rPr>
        <w:t>is Ernest Rutherford</w:t>
      </w:r>
      <w:proofErr w:type="gramEnd"/>
      <w:r w:rsidRPr="00201727">
        <w:rPr>
          <w:rFonts w:ascii="Times New Roman" w:eastAsia="Times New Roman" w:hAnsi="Times New Roman" w:cs="Times New Roman"/>
        </w:rPr>
        <w:t xml:space="preserve"> considered the father of nuclear physics? List Rutherford's major achievements.</w:t>
      </w:r>
    </w:p>
    <w:p w14:paraId="5AC5A39C" w14:textId="77777777" w:rsidR="00462EC4" w:rsidRDefault="006E24A3" w:rsidP="00462EC4">
      <w:hyperlink r:id="rId59" w:history="1">
        <w:r w:rsidR="00462EC4" w:rsidRPr="001B636B">
          <w:rPr>
            <w:rStyle w:val="Hyperlink"/>
          </w:rPr>
          <w:t>http://sciencenetlinks.com/lessons/radioactive-decay-a-sweet-simulation-of-a-half-life/</w:t>
        </w:r>
      </w:hyperlink>
    </w:p>
    <w:p w14:paraId="678A50A7" w14:textId="77777777" w:rsidR="00462EC4" w:rsidRDefault="00462EC4" w:rsidP="00DF2761">
      <w:pPr>
        <w:spacing w:line="360" w:lineRule="auto"/>
      </w:pPr>
    </w:p>
    <w:p w14:paraId="480E428C" w14:textId="77777777" w:rsidR="00C16CE3" w:rsidRPr="00352E80" w:rsidRDefault="00C16CE3" w:rsidP="00DF2761">
      <w:pPr>
        <w:spacing w:line="360" w:lineRule="auto"/>
      </w:pPr>
      <w:r w:rsidRPr="008A2848">
        <w:rPr>
          <w:b/>
        </w:rPr>
        <w:t>Math/Physics Concepts and Skills</w:t>
      </w:r>
      <w:r>
        <w:t xml:space="preserve"> – Make a list of physics and math concepts and skills</w:t>
      </w:r>
      <w:r w:rsidR="00352E80">
        <w:t xml:space="preserve"> necessary to complete the project.  </w:t>
      </w:r>
      <w:r>
        <w:t xml:space="preserve">Define and explain the concepts and skills.  </w:t>
      </w:r>
    </w:p>
    <w:p w14:paraId="661BDB0F" w14:textId="77777777" w:rsidR="00C16CE3" w:rsidRDefault="00C16CE3" w:rsidP="00DF2761">
      <w:pPr>
        <w:spacing w:line="360" w:lineRule="auto"/>
        <w:rPr>
          <w:b/>
        </w:rPr>
      </w:pPr>
    </w:p>
    <w:p w14:paraId="55AFC55C" w14:textId="77777777" w:rsidR="00C16CE3" w:rsidRDefault="00C16CE3" w:rsidP="00DF2761">
      <w:pPr>
        <w:spacing w:line="360" w:lineRule="auto"/>
      </w:pPr>
      <w:r w:rsidRPr="008A2848">
        <w:rPr>
          <w:b/>
        </w:rPr>
        <w:t>Math/Physics</w:t>
      </w:r>
      <w:r>
        <w:t xml:space="preserve"> </w:t>
      </w:r>
      <w:r w:rsidRPr="008A2848">
        <w:rPr>
          <w:b/>
        </w:rPr>
        <w:t>Instructional Time Line</w:t>
      </w:r>
      <w:r>
        <w:t xml:space="preserve"> – Create an instructional timeline </w:t>
      </w:r>
      <w:r w:rsidR="00352E80">
        <w:t>related to the math/</w:t>
      </w:r>
      <w:r>
        <w:t xml:space="preserve">physics concepts and skills necessary to complete this activity in your </w:t>
      </w:r>
      <w:r>
        <w:lastRenderedPageBreak/>
        <w:t xml:space="preserve">classroom.   </w:t>
      </w:r>
      <w:r w:rsidR="00352E80">
        <w:t xml:space="preserve">Identify when the skills and content are learned and/or introduced.   Decide if they are pre-knowledge to if they will be taught/learned in your classroom.  </w:t>
      </w:r>
    </w:p>
    <w:p w14:paraId="53333E60" w14:textId="77777777" w:rsidR="00C16CE3" w:rsidRDefault="00C16CE3" w:rsidP="00DF2761">
      <w:pPr>
        <w:spacing w:line="360" w:lineRule="auto"/>
      </w:pPr>
    </w:p>
    <w:p w14:paraId="6FECCE8D" w14:textId="77777777" w:rsidR="00C16CE3" w:rsidRDefault="00C16CE3" w:rsidP="00C16CE3">
      <w:pPr>
        <w:spacing w:line="360" w:lineRule="auto"/>
      </w:pPr>
      <w:r w:rsidRPr="008A2848">
        <w:rPr>
          <w:b/>
        </w:rPr>
        <w:t>Math/Physics Language</w:t>
      </w:r>
      <w:r>
        <w:t xml:space="preserve">– Make a list of terms and definition used in this activity </w:t>
      </w:r>
      <w:proofErr w:type="gramStart"/>
      <w:r>
        <w:t>that relate</w:t>
      </w:r>
      <w:proofErr w:type="gramEnd"/>
      <w:r>
        <w:t xml:space="preserve"> to each discipline (Math and Physics) individually.  What are the differences and similarities?  What could you do in your teaching to make sure students understand these differences and similarities? </w:t>
      </w:r>
    </w:p>
    <w:p w14:paraId="6ABCE3B7" w14:textId="77777777" w:rsidR="00352E80" w:rsidRPr="004A155F" w:rsidRDefault="00352E80" w:rsidP="00DF2761">
      <w:pPr>
        <w:spacing w:line="360" w:lineRule="auto"/>
        <w:rPr>
          <w:b/>
        </w:rPr>
      </w:pPr>
    </w:p>
    <w:p w14:paraId="6B78E448" w14:textId="77777777" w:rsidR="00CD39F9" w:rsidRDefault="00352E80" w:rsidP="00DF2761">
      <w:pPr>
        <w:spacing w:line="360" w:lineRule="auto"/>
      </w:pPr>
      <w:r w:rsidRPr="004A155F">
        <w:rPr>
          <w:b/>
        </w:rPr>
        <w:t>Instructor Reflection:</w:t>
      </w:r>
      <w:r w:rsidR="004A155F">
        <w:t xml:space="preserve"> Develop a 1-page</w:t>
      </w:r>
      <w:r>
        <w:t xml:space="preserve"> instructor</w:t>
      </w:r>
      <w:r w:rsidR="004A155F">
        <w:t>’s</w:t>
      </w:r>
      <w:r>
        <w:t xml:space="preserve"> </w:t>
      </w:r>
      <w:r w:rsidR="004A155F">
        <w:t xml:space="preserve">self-reflection tool.  This should give the instructor opportunity to reflect on the instructional process and the student action part of the project.  What worked well?  What should be improved?  What could be changed and why?  </w:t>
      </w:r>
      <w:r w:rsidR="00C16CE3">
        <w:br w:type="page"/>
      </w:r>
      <w:r w:rsidR="00CD39F9" w:rsidRPr="008A2848">
        <w:rPr>
          <w:b/>
        </w:rPr>
        <w:lastRenderedPageBreak/>
        <w:t>Math/Physics Concepts and Skills</w:t>
      </w:r>
      <w:r w:rsidR="00CD39F9">
        <w:t xml:space="preserve"> – Make a list of physics and math concepts and skills necessary to complete the tasks in the math modeling section and the physics investigation.  Define and explain the concepts and skills.  </w:t>
      </w:r>
    </w:p>
    <w:p w14:paraId="17DA8137" w14:textId="77777777" w:rsidR="00CD39F9" w:rsidRDefault="00CD39F9" w:rsidP="00E07DAC">
      <w:pPr>
        <w:spacing w:line="360" w:lineRule="auto"/>
      </w:pPr>
    </w:p>
    <w:tbl>
      <w:tblPr>
        <w:tblStyle w:val="TableGrid"/>
        <w:tblW w:w="0" w:type="auto"/>
        <w:tblLook w:val="00A0" w:firstRow="1" w:lastRow="0" w:firstColumn="1" w:lastColumn="0" w:noHBand="0" w:noVBand="0"/>
      </w:tblPr>
      <w:tblGrid>
        <w:gridCol w:w="4428"/>
        <w:gridCol w:w="4428"/>
      </w:tblGrid>
      <w:tr w:rsidR="00CD39F9" w14:paraId="53115C1B" w14:textId="77777777">
        <w:tc>
          <w:tcPr>
            <w:tcW w:w="4428" w:type="dxa"/>
          </w:tcPr>
          <w:p w14:paraId="349BD38D" w14:textId="77777777" w:rsidR="00CD39F9" w:rsidRDefault="00CD39F9" w:rsidP="00E07DAC">
            <w:pPr>
              <w:spacing w:line="360" w:lineRule="auto"/>
            </w:pPr>
            <w:r>
              <w:t xml:space="preserve">Math Concepts: </w:t>
            </w:r>
          </w:p>
        </w:tc>
        <w:tc>
          <w:tcPr>
            <w:tcW w:w="4428" w:type="dxa"/>
          </w:tcPr>
          <w:p w14:paraId="590FA761" w14:textId="77777777" w:rsidR="00CD39F9" w:rsidRDefault="00CD39F9" w:rsidP="00E07DAC">
            <w:pPr>
              <w:spacing w:line="360" w:lineRule="auto"/>
            </w:pPr>
            <w:r>
              <w:t>Math Skills:</w:t>
            </w:r>
          </w:p>
          <w:p w14:paraId="4895284D" w14:textId="77777777" w:rsidR="00CD39F9" w:rsidRDefault="00CD39F9" w:rsidP="00E07DAC">
            <w:pPr>
              <w:spacing w:line="360" w:lineRule="auto"/>
            </w:pPr>
          </w:p>
          <w:p w14:paraId="1D37F9AD" w14:textId="77777777" w:rsidR="00CD39F9" w:rsidRDefault="00CD39F9" w:rsidP="00E07DAC">
            <w:pPr>
              <w:spacing w:line="360" w:lineRule="auto"/>
            </w:pPr>
          </w:p>
          <w:p w14:paraId="07722450" w14:textId="77777777" w:rsidR="00CD39F9" w:rsidRDefault="00CD39F9" w:rsidP="00E07DAC">
            <w:pPr>
              <w:spacing w:line="360" w:lineRule="auto"/>
            </w:pPr>
          </w:p>
          <w:p w14:paraId="40E7C8F6" w14:textId="77777777" w:rsidR="00CD39F9" w:rsidRDefault="00CD39F9" w:rsidP="00E07DAC">
            <w:pPr>
              <w:spacing w:line="360" w:lineRule="auto"/>
            </w:pPr>
          </w:p>
          <w:p w14:paraId="17154C2D" w14:textId="77777777" w:rsidR="00CD39F9" w:rsidRDefault="00CD39F9" w:rsidP="00E07DAC">
            <w:pPr>
              <w:spacing w:line="360" w:lineRule="auto"/>
            </w:pPr>
          </w:p>
          <w:p w14:paraId="271826C7" w14:textId="77777777" w:rsidR="00CD39F9" w:rsidRDefault="00CD39F9" w:rsidP="00E07DAC">
            <w:pPr>
              <w:spacing w:line="360" w:lineRule="auto"/>
            </w:pPr>
          </w:p>
          <w:p w14:paraId="64945E42" w14:textId="77777777" w:rsidR="00CD39F9" w:rsidRDefault="00CD39F9" w:rsidP="00E07DAC">
            <w:pPr>
              <w:spacing w:line="360" w:lineRule="auto"/>
            </w:pPr>
          </w:p>
          <w:p w14:paraId="2AF0EC22" w14:textId="77777777" w:rsidR="00CD39F9" w:rsidRDefault="00CD39F9" w:rsidP="00E07DAC">
            <w:pPr>
              <w:spacing w:line="360" w:lineRule="auto"/>
            </w:pPr>
          </w:p>
          <w:p w14:paraId="779FAC3D" w14:textId="77777777" w:rsidR="00CD39F9" w:rsidRDefault="00CD39F9" w:rsidP="00E07DAC">
            <w:pPr>
              <w:spacing w:line="360" w:lineRule="auto"/>
            </w:pPr>
          </w:p>
          <w:p w14:paraId="439FA2D6" w14:textId="77777777" w:rsidR="00CD39F9" w:rsidRDefault="00CD39F9" w:rsidP="00E07DAC">
            <w:pPr>
              <w:spacing w:line="360" w:lineRule="auto"/>
            </w:pPr>
          </w:p>
          <w:p w14:paraId="5E36BD30" w14:textId="77777777" w:rsidR="00CD39F9" w:rsidRDefault="00CD39F9" w:rsidP="00E07DAC">
            <w:pPr>
              <w:spacing w:line="360" w:lineRule="auto"/>
            </w:pPr>
          </w:p>
          <w:p w14:paraId="7504C548" w14:textId="77777777" w:rsidR="00CD39F9" w:rsidRDefault="00CD39F9" w:rsidP="00E07DAC">
            <w:pPr>
              <w:spacing w:line="360" w:lineRule="auto"/>
            </w:pPr>
          </w:p>
        </w:tc>
      </w:tr>
      <w:tr w:rsidR="00CD39F9" w14:paraId="136917DD" w14:textId="77777777">
        <w:tc>
          <w:tcPr>
            <w:tcW w:w="4428" w:type="dxa"/>
          </w:tcPr>
          <w:p w14:paraId="5C0768E0" w14:textId="77777777" w:rsidR="00CD39F9" w:rsidRDefault="00CD39F9" w:rsidP="00E07DAC">
            <w:pPr>
              <w:spacing w:line="360" w:lineRule="auto"/>
            </w:pPr>
            <w:r>
              <w:t>Physics Concepts:</w:t>
            </w:r>
          </w:p>
        </w:tc>
        <w:tc>
          <w:tcPr>
            <w:tcW w:w="4428" w:type="dxa"/>
          </w:tcPr>
          <w:p w14:paraId="234F36E3" w14:textId="77777777" w:rsidR="00CD39F9" w:rsidRDefault="00CD39F9" w:rsidP="00E07DAC">
            <w:pPr>
              <w:spacing w:line="360" w:lineRule="auto"/>
            </w:pPr>
            <w:r>
              <w:t>Physics Skills:</w:t>
            </w:r>
          </w:p>
          <w:p w14:paraId="30F97051" w14:textId="77777777" w:rsidR="00CD39F9" w:rsidRDefault="00CD39F9" w:rsidP="00E07DAC">
            <w:pPr>
              <w:spacing w:line="360" w:lineRule="auto"/>
            </w:pPr>
          </w:p>
          <w:p w14:paraId="6C56A2B3" w14:textId="77777777" w:rsidR="00CD39F9" w:rsidRDefault="00CD39F9" w:rsidP="00E07DAC">
            <w:pPr>
              <w:spacing w:line="360" w:lineRule="auto"/>
            </w:pPr>
          </w:p>
          <w:p w14:paraId="52AC8D9C" w14:textId="77777777" w:rsidR="00CD39F9" w:rsidRDefault="00CD39F9" w:rsidP="00E07DAC">
            <w:pPr>
              <w:spacing w:line="360" w:lineRule="auto"/>
            </w:pPr>
          </w:p>
          <w:p w14:paraId="40C178C2" w14:textId="77777777" w:rsidR="00CD39F9" w:rsidRDefault="00CD39F9" w:rsidP="00E07DAC">
            <w:pPr>
              <w:spacing w:line="360" w:lineRule="auto"/>
            </w:pPr>
          </w:p>
          <w:p w14:paraId="59427135" w14:textId="77777777" w:rsidR="00CD39F9" w:rsidRDefault="00CD39F9" w:rsidP="00E07DAC">
            <w:pPr>
              <w:spacing w:line="360" w:lineRule="auto"/>
            </w:pPr>
          </w:p>
          <w:p w14:paraId="64FDEA13" w14:textId="77777777" w:rsidR="00CD39F9" w:rsidRDefault="00CD39F9" w:rsidP="00E07DAC">
            <w:pPr>
              <w:spacing w:line="360" w:lineRule="auto"/>
            </w:pPr>
          </w:p>
          <w:p w14:paraId="7C09C359" w14:textId="77777777" w:rsidR="00CD39F9" w:rsidRDefault="00CD39F9" w:rsidP="00E07DAC">
            <w:pPr>
              <w:spacing w:line="360" w:lineRule="auto"/>
            </w:pPr>
          </w:p>
          <w:p w14:paraId="1D98357B" w14:textId="77777777" w:rsidR="00CD39F9" w:rsidRDefault="00CD39F9" w:rsidP="00E07DAC">
            <w:pPr>
              <w:spacing w:line="360" w:lineRule="auto"/>
            </w:pPr>
          </w:p>
          <w:p w14:paraId="734864CE" w14:textId="77777777" w:rsidR="00CD39F9" w:rsidRDefault="00CD39F9" w:rsidP="00E07DAC">
            <w:pPr>
              <w:spacing w:line="360" w:lineRule="auto"/>
            </w:pPr>
          </w:p>
          <w:p w14:paraId="3B502AB9" w14:textId="77777777" w:rsidR="00CD39F9" w:rsidRDefault="00CD39F9" w:rsidP="00E07DAC">
            <w:pPr>
              <w:spacing w:line="360" w:lineRule="auto"/>
            </w:pPr>
          </w:p>
          <w:p w14:paraId="0D83C6AA" w14:textId="77777777" w:rsidR="00CD39F9" w:rsidRDefault="00CD39F9" w:rsidP="00E07DAC">
            <w:pPr>
              <w:spacing w:line="360" w:lineRule="auto"/>
            </w:pPr>
          </w:p>
        </w:tc>
      </w:tr>
    </w:tbl>
    <w:p w14:paraId="41C5444A" w14:textId="77777777" w:rsidR="008A2848" w:rsidRDefault="00CD39F9" w:rsidP="00E07DAC">
      <w:pPr>
        <w:spacing w:line="360" w:lineRule="auto"/>
      </w:pPr>
      <w:r>
        <w:br w:type="page"/>
      </w:r>
      <w:r w:rsidRPr="008A2848">
        <w:rPr>
          <w:b/>
        </w:rPr>
        <w:lastRenderedPageBreak/>
        <w:t>Math/Physics</w:t>
      </w:r>
      <w:r>
        <w:t xml:space="preserve"> </w:t>
      </w:r>
      <w:r w:rsidR="008A2848" w:rsidRPr="008A2848">
        <w:rPr>
          <w:b/>
        </w:rPr>
        <w:t>Instructional Time Line</w:t>
      </w:r>
      <w:r w:rsidR="008A2848">
        <w:t xml:space="preserve"> – Create an instructional timeline to introduce the math and physics concepts and skills necessary to complete this activity in your classroom.   </w:t>
      </w:r>
    </w:p>
    <w:tbl>
      <w:tblPr>
        <w:tblStyle w:val="TableGrid"/>
        <w:tblW w:w="0" w:type="auto"/>
        <w:tblLook w:val="00A0" w:firstRow="1" w:lastRow="0" w:firstColumn="1" w:lastColumn="0" w:noHBand="0" w:noVBand="0"/>
      </w:tblPr>
      <w:tblGrid>
        <w:gridCol w:w="3078"/>
        <w:gridCol w:w="2826"/>
        <w:gridCol w:w="2952"/>
      </w:tblGrid>
      <w:tr w:rsidR="008A2848" w14:paraId="0A7878C5" w14:textId="77777777" w:rsidTr="00722C15">
        <w:tc>
          <w:tcPr>
            <w:tcW w:w="3078" w:type="dxa"/>
          </w:tcPr>
          <w:p w14:paraId="47D99DE7" w14:textId="07215337" w:rsidR="008A2848" w:rsidRDefault="008A2848" w:rsidP="00E07DAC">
            <w:pPr>
              <w:spacing w:line="360" w:lineRule="auto"/>
            </w:pPr>
            <w:r>
              <w:t>Order of concept</w:t>
            </w:r>
            <w:r w:rsidR="00722C15">
              <w:t>s</w:t>
            </w:r>
            <w:r>
              <w:t xml:space="preserve"> and skill</w:t>
            </w:r>
            <w:r w:rsidR="00722C15">
              <w:t>s</w:t>
            </w:r>
          </w:p>
        </w:tc>
        <w:tc>
          <w:tcPr>
            <w:tcW w:w="2826" w:type="dxa"/>
          </w:tcPr>
          <w:p w14:paraId="028B8AA7" w14:textId="77777777" w:rsidR="008A2848" w:rsidRDefault="008A2848" w:rsidP="00E07DAC">
            <w:pPr>
              <w:spacing w:line="360" w:lineRule="auto"/>
            </w:pPr>
            <w:r>
              <w:t xml:space="preserve">Math </w:t>
            </w:r>
          </w:p>
        </w:tc>
        <w:tc>
          <w:tcPr>
            <w:tcW w:w="2952" w:type="dxa"/>
          </w:tcPr>
          <w:p w14:paraId="3E52D314" w14:textId="77777777" w:rsidR="008A2848" w:rsidRDefault="008A2848" w:rsidP="00E07DAC">
            <w:pPr>
              <w:spacing w:line="360" w:lineRule="auto"/>
            </w:pPr>
            <w:r>
              <w:t xml:space="preserve">Physics </w:t>
            </w:r>
          </w:p>
        </w:tc>
      </w:tr>
      <w:tr w:rsidR="008A2848" w14:paraId="3617EB53" w14:textId="77777777" w:rsidTr="00722C15">
        <w:tc>
          <w:tcPr>
            <w:tcW w:w="3078" w:type="dxa"/>
          </w:tcPr>
          <w:p w14:paraId="4ABDC128" w14:textId="77777777" w:rsidR="008A2848" w:rsidRDefault="008A2848" w:rsidP="00E07DAC">
            <w:pPr>
              <w:spacing w:line="360" w:lineRule="auto"/>
            </w:pPr>
          </w:p>
          <w:p w14:paraId="6CA80015" w14:textId="77777777" w:rsidR="008A2848" w:rsidRDefault="008A2848" w:rsidP="00E07DAC">
            <w:pPr>
              <w:spacing w:line="360" w:lineRule="auto"/>
            </w:pPr>
          </w:p>
        </w:tc>
        <w:tc>
          <w:tcPr>
            <w:tcW w:w="2826" w:type="dxa"/>
          </w:tcPr>
          <w:p w14:paraId="04181CB2" w14:textId="77777777" w:rsidR="008A2848" w:rsidRDefault="008A2848" w:rsidP="00E07DAC">
            <w:pPr>
              <w:spacing w:line="360" w:lineRule="auto"/>
            </w:pPr>
          </w:p>
        </w:tc>
        <w:tc>
          <w:tcPr>
            <w:tcW w:w="2952" w:type="dxa"/>
          </w:tcPr>
          <w:p w14:paraId="2C117DE8" w14:textId="77777777" w:rsidR="008A2848" w:rsidRDefault="008A2848" w:rsidP="00E07DAC">
            <w:pPr>
              <w:spacing w:line="360" w:lineRule="auto"/>
            </w:pPr>
          </w:p>
        </w:tc>
      </w:tr>
      <w:tr w:rsidR="008A2848" w14:paraId="60B45A6A" w14:textId="77777777" w:rsidTr="00722C15">
        <w:tc>
          <w:tcPr>
            <w:tcW w:w="3078" w:type="dxa"/>
          </w:tcPr>
          <w:p w14:paraId="4EAB91EA" w14:textId="77777777" w:rsidR="008A2848" w:rsidRDefault="008A2848" w:rsidP="00E07DAC">
            <w:pPr>
              <w:spacing w:line="360" w:lineRule="auto"/>
            </w:pPr>
          </w:p>
          <w:p w14:paraId="270991C8" w14:textId="77777777" w:rsidR="008A2848" w:rsidRDefault="008A2848" w:rsidP="00E07DAC">
            <w:pPr>
              <w:spacing w:line="360" w:lineRule="auto"/>
            </w:pPr>
          </w:p>
        </w:tc>
        <w:tc>
          <w:tcPr>
            <w:tcW w:w="2826" w:type="dxa"/>
          </w:tcPr>
          <w:p w14:paraId="352A5BFB" w14:textId="77777777" w:rsidR="008A2848" w:rsidRDefault="008A2848" w:rsidP="00E07DAC">
            <w:pPr>
              <w:spacing w:line="360" w:lineRule="auto"/>
            </w:pPr>
          </w:p>
        </w:tc>
        <w:tc>
          <w:tcPr>
            <w:tcW w:w="2952" w:type="dxa"/>
          </w:tcPr>
          <w:p w14:paraId="35177A1C" w14:textId="77777777" w:rsidR="008A2848" w:rsidRDefault="008A2848" w:rsidP="00E07DAC">
            <w:pPr>
              <w:spacing w:line="360" w:lineRule="auto"/>
            </w:pPr>
          </w:p>
        </w:tc>
      </w:tr>
      <w:tr w:rsidR="008A2848" w14:paraId="72B3FE70" w14:textId="77777777" w:rsidTr="00722C15">
        <w:tc>
          <w:tcPr>
            <w:tcW w:w="3078" w:type="dxa"/>
          </w:tcPr>
          <w:p w14:paraId="01FD70F9" w14:textId="77777777" w:rsidR="008A2848" w:rsidRDefault="008A2848" w:rsidP="00E07DAC">
            <w:pPr>
              <w:spacing w:line="360" w:lineRule="auto"/>
            </w:pPr>
          </w:p>
        </w:tc>
        <w:tc>
          <w:tcPr>
            <w:tcW w:w="2826" w:type="dxa"/>
          </w:tcPr>
          <w:p w14:paraId="72E3B97A" w14:textId="77777777" w:rsidR="008A2848" w:rsidRDefault="008A2848" w:rsidP="00E07DAC">
            <w:pPr>
              <w:spacing w:line="360" w:lineRule="auto"/>
            </w:pPr>
          </w:p>
          <w:p w14:paraId="254F5FEE" w14:textId="77777777" w:rsidR="008A2848" w:rsidRDefault="008A2848" w:rsidP="00E07DAC">
            <w:pPr>
              <w:spacing w:line="360" w:lineRule="auto"/>
            </w:pPr>
          </w:p>
        </w:tc>
        <w:tc>
          <w:tcPr>
            <w:tcW w:w="2952" w:type="dxa"/>
          </w:tcPr>
          <w:p w14:paraId="711FF983" w14:textId="77777777" w:rsidR="008A2848" w:rsidRDefault="008A2848" w:rsidP="00E07DAC">
            <w:pPr>
              <w:spacing w:line="360" w:lineRule="auto"/>
            </w:pPr>
          </w:p>
        </w:tc>
      </w:tr>
      <w:tr w:rsidR="008A2848" w14:paraId="6CCD9B2D" w14:textId="77777777" w:rsidTr="00722C15">
        <w:tc>
          <w:tcPr>
            <w:tcW w:w="3078" w:type="dxa"/>
          </w:tcPr>
          <w:p w14:paraId="7E350598" w14:textId="77777777" w:rsidR="008A2848" w:rsidRDefault="008A2848" w:rsidP="00E07DAC">
            <w:pPr>
              <w:spacing w:line="360" w:lineRule="auto"/>
            </w:pPr>
          </w:p>
        </w:tc>
        <w:tc>
          <w:tcPr>
            <w:tcW w:w="2826" w:type="dxa"/>
          </w:tcPr>
          <w:p w14:paraId="5324A29C" w14:textId="77777777" w:rsidR="008A2848" w:rsidRDefault="008A2848" w:rsidP="00E07DAC">
            <w:pPr>
              <w:spacing w:line="360" w:lineRule="auto"/>
            </w:pPr>
          </w:p>
          <w:p w14:paraId="3F7F2765" w14:textId="77777777" w:rsidR="008A2848" w:rsidRDefault="008A2848" w:rsidP="00E07DAC">
            <w:pPr>
              <w:spacing w:line="360" w:lineRule="auto"/>
            </w:pPr>
          </w:p>
        </w:tc>
        <w:tc>
          <w:tcPr>
            <w:tcW w:w="2952" w:type="dxa"/>
          </w:tcPr>
          <w:p w14:paraId="0C1716AD" w14:textId="77777777" w:rsidR="008A2848" w:rsidRDefault="008A2848" w:rsidP="00E07DAC">
            <w:pPr>
              <w:spacing w:line="360" w:lineRule="auto"/>
            </w:pPr>
          </w:p>
        </w:tc>
      </w:tr>
      <w:tr w:rsidR="008A2848" w14:paraId="669F81D9" w14:textId="77777777" w:rsidTr="00722C15">
        <w:tc>
          <w:tcPr>
            <w:tcW w:w="3078" w:type="dxa"/>
          </w:tcPr>
          <w:p w14:paraId="26C6ED42" w14:textId="77777777" w:rsidR="008A2848" w:rsidRDefault="008A2848" w:rsidP="00E07DAC">
            <w:pPr>
              <w:spacing w:line="360" w:lineRule="auto"/>
            </w:pPr>
          </w:p>
        </w:tc>
        <w:tc>
          <w:tcPr>
            <w:tcW w:w="2826" w:type="dxa"/>
          </w:tcPr>
          <w:p w14:paraId="3888C3A2" w14:textId="77777777" w:rsidR="008A2848" w:rsidRDefault="008A2848" w:rsidP="00E07DAC">
            <w:pPr>
              <w:spacing w:line="360" w:lineRule="auto"/>
            </w:pPr>
          </w:p>
          <w:p w14:paraId="71C602B4" w14:textId="77777777" w:rsidR="008A2848" w:rsidRDefault="008A2848" w:rsidP="00E07DAC">
            <w:pPr>
              <w:spacing w:line="360" w:lineRule="auto"/>
            </w:pPr>
          </w:p>
        </w:tc>
        <w:tc>
          <w:tcPr>
            <w:tcW w:w="2952" w:type="dxa"/>
          </w:tcPr>
          <w:p w14:paraId="54629FF6" w14:textId="77777777" w:rsidR="008A2848" w:rsidRDefault="008A2848" w:rsidP="00E07DAC">
            <w:pPr>
              <w:spacing w:line="360" w:lineRule="auto"/>
            </w:pPr>
          </w:p>
        </w:tc>
      </w:tr>
      <w:tr w:rsidR="008A2848" w14:paraId="5A83AC9A" w14:textId="77777777" w:rsidTr="00722C15">
        <w:tc>
          <w:tcPr>
            <w:tcW w:w="3078" w:type="dxa"/>
          </w:tcPr>
          <w:p w14:paraId="104547BD" w14:textId="77777777" w:rsidR="008A2848" w:rsidRDefault="008A2848" w:rsidP="00E07DAC">
            <w:pPr>
              <w:spacing w:line="360" w:lineRule="auto"/>
            </w:pPr>
          </w:p>
        </w:tc>
        <w:tc>
          <w:tcPr>
            <w:tcW w:w="2826" w:type="dxa"/>
          </w:tcPr>
          <w:p w14:paraId="4CDDD256" w14:textId="77777777" w:rsidR="008A2848" w:rsidRDefault="008A2848" w:rsidP="00E07DAC">
            <w:pPr>
              <w:spacing w:line="360" w:lineRule="auto"/>
            </w:pPr>
          </w:p>
          <w:p w14:paraId="74DAFB51" w14:textId="77777777" w:rsidR="008A2848" w:rsidRDefault="008A2848" w:rsidP="00E07DAC">
            <w:pPr>
              <w:spacing w:line="360" w:lineRule="auto"/>
            </w:pPr>
          </w:p>
        </w:tc>
        <w:tc>
          <w:tcPr>
            <w:tcW w:w="2952" w:type="dxa"/>
          </w:tcPr>
          <w:p w14:paraId="0FE8369C" w14:textId="77777777" w:rsidR="008A2848" w:rsidRDefault="008A2848" w:rsidP="00E07DAC">
            <w:pPr>
              <w:spacing w:line="360" w:lineRule="auto"/>
            </w:pPr>
          </w:p>
        </w:tc>
      </w:tr>
      <w:tr w:rsidR="008A2848" w14:paraId="2E60731C" w14:textId="77777777" w:rsidTr="00722C15">
        <w:tc>
          <w:tcPr>
            <w:tcW w:w="3078" w:type="dxa"/>
          </w:tcPr>
          <w:p w14:paraId="0881770D" w14:textId="77777777" w:rsidR="008A2848" w:rsidRDefault="008A2848" w:rsidP="00E07DAC">
            <w:pPr>
              <w:spacing w:line="360" w:lineRule="auto"/>
            </w:pPr>
          </w:p>
          <w:p w14:paraId="69C0DECC" w14:textId="77777777" w:rsidR="008A2848" w:rsidRDefault="008A2848" w:rsidP="00E07DAC">
            <w:pPr>
              <w:spacing w:line="360" w:lineRule="auto"/>
            </w:pPr>
          </w:p>
        </w:tc>
        <w:tc>
          <w:tcPr>
            <w:tcW w:w="2826" w:type="dxa"/>
          </w:tcPr>
          <w:p w14:paraId="27303757" w14:textId="77777777" w:rsidR="008A2848" w:rsidRDefault="008A2848" w:rsidP="00E07DAC">
            <w:pPr>
              <w:spacing w:line="360" w:lineRule="auto"/>
            </w:pPr>
          </w:p>
        </w:tc>
        <w:tc>
          <w:tcPr>
            <w:tcW w:w="2952" w:type="dxa"/>
          </w:tcPr>
          <w:p w14:paraId="7FC7C869" w14:textId="77777777" w:rsidR="008A2848" w:rsidRDefault="008A2848" w:rsidP="00E07DAC">
            <w:pPr>
              <w:spacing w:line="360" w:lineRule="auto"/>
            </w:pPr>
          </w:p>
        </w:tc>
      </w:tr>
      <w:tr w:rsidR="008A2848" w14:paraId="1A79B3F8" w14:textId="77777777" w:rsidTr="00722C15">
        <w:tc>
          <w:tcPr>
            <w:tcW w:w="3078" w:type="dxa"/>
          </w:tcPr>
          <w:p w14:paraId="452CC287" w14:textId="77777777" w:rsidR="008A2848" w:rsidRDefault="008A2848" w:rsidP="00E07DAC">
            <w:pPr>
              <w:spacing w:line="360" w:lineRule="auto"/>
            </w:pPr>
          </w:p>
          <w:p w14:paraId="612F8836" w14:textId="77777777" w:rsidR="008A2848" w:rsidRDefault="008A2848" w:rsidP="00E07DAC">
            <w:pPr>
              <w:spacing w:line="360" w:lineRule="auto"/>
            </w:pPr>
          </w:p>
        </w:tc>
        <w:tc>
          <w:tcPr>
            <w:tcW w:w="2826" w:type="dxa"/>
          </w:tcPr>
          <w:p w14:paraId="77897148" w14:textId="77777777" w:rsidR="008A2848" w:rsidRDefault="008A2848" w:rsidP="00E07DAC">
            <w:pPr>
              <w:spacing w:line="360" w:lineRule="auto"/>
            </w:pPr>
          </w:p>
        </w:tc>
        <w:tc>
          <w:tcPr>
            <w:tcW w:w="2952" w:type="dxa"/>
          </w:tcPr>
          <w:p w14:paraId="6ECBC60C" w14:textId="77777777" w:rsidR="008A2848" w:rsidRDefault="008A2848" w:rsidP="00E07DAC">
            <w:pPr>
              <w:spacing w:line="360" w:lineRule="auto"/>
            </w:pPr>
          </w:p>
        </w:tc>
      </w:tr>
      <w:tr w:rsidR="008A2848" w14:paraId="466943EB" w14:textId="77777777" w:rsidTr="00722C15">
        <w:tc>
          <w:tcPr>
            <w:tcW w:w="3078" w:type="dxa"/>
          </w:tcPr>
          <w:p w14:paraId="49FA0371" w14:textId="77777777" w:rsidR="008A2848" w:rsidRDefault="008A2848" w:rsidP="00E07DAC">
            <w:pPr>
              <w:spacing w:line="360" w:lineRule="auto"/>
            </w:pPr>
          </w:p>
          <w:p w14:paraId="1762D16E" w14:textId="77777777" w:rsidR="008A2848" w:rsidRDefault="008A2848" w:rsidP="00E07DAC">
            <w:pPr>
              <w:spacing w:line="360" w:lineRule="auto"/>
            </w:pPr>
          </w:p>
        </w:tc>
        <w:tc>
          <w:tcPr>
            <w:tcW w:w="2826" w:type="dxa"/>
          </w:tcPr>
          <w:p w14:paraId="45093876" w14:textId="77777777" w:rsidR="008A2848" w:rsidRDefault="008A2848" w:rsidP="00E07DAC">
            <w:pPr>
              <w:spacing w:line="360" w:lineRule="auto"/>
            </w:pPr>
          </w:p>
        </w:tc>
        <w:tc>
          <w:tcPr>
            <w:tcW w:w="2952" w:type="dxa"/>
          </w:tcPr>
          <w:p w14:paraId="0DC7D5FF" w14:textId="77777777" w:rsidR="008A2848" w:rsidRDefault="008A2848" w:rsidP="00E07DAC">
            <w:pPr>
              <w:spacing w:line="360" w:lineRule="auto"/>
            </w:pPr>
          </w:p>
        </w:tc>
      </w:tr>
      <w:tr w:rsidR="008A2848" w14:paraId="245CB3D6" w14:textId="77777777" w:rsidTr="00722C15">
        <w:tc>
          <w:tcPr>
            <w:tcW w:w="3078" w:type="dxa"/>
          </w:tcPr>
          <w:p w14:paraId="4F5F759F" w14:textId="77777777" w:rsidR="008A2848" w:rsidRDefault="008A2848" w:rsidP="00E07DAC">
            <w:pPr>
              <w:spacing w:line="360" w:lineRule="auto"/>
            </w:pPr>
          </w:p>
          <w:p w14:paraId="1C303A24" w14:textId="77777777" w:rsidR="008A2848" w:rsidRDefault="008A2848" w:rsidP="00E07DAC">
            <w:pPr>
              <w:spacing w:line="360" w:lineRule="auto"/>
            </w:pPr>
          </w:p>
        </w:tc>
        <w:tc>
          <w:tcPr>
            <w:tcW w:w="2826" w:type="dxa"/>
          </w:tcPr>
          <w:p w14:paraId="013347B5" w14:textId="77777777" w:rsidR="008A2848" w:rsidRDefault="008A2848" w:rsidP="00E07DAC">
            <w:pPr>
              <w:spacing w:line="360" w:lineRule="auto"/>
            </w:pPr>
          </w:p>
        </w:tc>
        <w:tc>
          <w:tcPr>
            <w:tcW w:w="2952" w:type="dxa"/>
          </w:tcPr>
          <w:p w14:paraId="275288F4" w14:textId="77777777" w:rsidR="008A2848" w:rsidRDefault="008A2848" w:rsidP="00E07DAC">
            <w:pPr>
              <w:spacing w:line="360" w:lineRule="auto"/>
            </w:pPr>
          </w:p>
        </w:tc>
      </w:tr>
      <w:tr w:rsidR="008A2848" w14:paraId="4A876348" w14:textId="77777777" w:rsidTr="00722C15">
        <w:tc>
          <w:tcPr>
            <w:tcW w:w="3078" w:type="dxa"/>
          </w:tcPr>
          <w:p w14:paraId="136BEAC1" w14:textId="77777777" w:rsidR="008A2848" w:rsidRDefault="008A2848" w:rsidP="00E07DAC">
            <w:pPr>
              <w:spacing w:line="360" w:lineRule="auto"/>
            </w:pPr>
          </w:p>
          <w:p w14:paraId="2E19AD51" w14:textId="77777777" w:rsidR="008A2848" w:rsidRDefault="008A2848" w:rsidP="00E07DAC">
            <w:pPr>
              <w:spacing w:line="360" w:lineRule="auto"/>
            </w:pPr>
          </w:p>
        </w:tc>
        <w:tc>
          <w:tcPr>
            <w:tcW w:w="2826" w:type="dxa"/>
          </w:tcPr>
          <w:p w14:paraId="2A1ACB4A" w14:textId="77777777" w:rsidR="008A2848" w:rsidRDefault="008A2848" w:rsidP="00E07DAC">
            <w:pPr>
              <w:spacing w:line="360" w:lineRule="auto"/>
            </w:pPr>
          </w:p>
        </w:tc>
        <w:tc>
          <w:tcPr>
            <w:tcW w:w="2952" w:type="dxa"/>
          </w:tcPr>
          <w:p w14:paraId="60F5A352" w14:textId="77777777" w:rsidR="008A2848" w:rsidRDefault="008A2848" w:rsidP="00E07DAC">
            <w:pPr>
              <w:spacing w:line="360" w:lineRule="auto"/>
            </w:pPr>
          </w:p>
        </w:tc>
      </w:tr>
      <w:tr w:rsidR="008A2848" w14:paraId="6B1AB36E" w14:textId="77777777" w:rsidTr="00722C15">
        <w:tc>
          <w:tcPr>
            <w:tcW w:w="3078" w:type="dxa"/>
          </w:tcPr>
          <w:p w14:paraId="46F8A543" w14:textId="77777777" w:rsidR="008A2848" w:rsidRDefault="008A2848" w:rsidP="00E07DAC">
            <w:pPr>
              <w:spacing w:line="360" w:lineRule="auto"/>
            </w:pPr>
          </w:p>
          <w:p w14:paraId="4BE8C897" w14:textId="77777777" w:rsidR="008A2848" w:rsidRDefault="008A2848" w:rsidP="00E07DAC">
            <w:pPr>
              <w:spacing w:line="360" w:lineRule="auto"/>
            </w:pPr>
          </w:p>
        </w:tc>
        <w:tc>
          <w:tcPr>
            <w:tcW w:w="2826" w:type="dxa"/>
          </w:tcPr>
          <w:p w14:paraId="3C642D1C" w14:textId="77777777" w:rsidR="008A2848" w:rsidRDefault="008A2848" w:rsidP="00E07DAC">
            <w:pPr>
              <w:spacing w:line="360" w:lineRule="auto"/>
            </w:pPr>
          </w:p>
        </w:tc>
        <w:tc>
          <w:tcPr>
            <w:tcW w:w="2952" w:type="dxa"/>
          </w:tcPr>
          <w:p w14:paraId="6A23665B" w14:textId="77777777" w:rsidR="008A2848" w:rsidRDefault="008A2848" w:rsidP="00E07DAC">
            <w:pPr>
              <w:spacing w:line="360" w:lineRule="auto"/>
            </w:pPr>
          </w:p>
        </w:tc>
      </w:tr>
    </w:tbl>
    <w:p w14:paraId="7A628542" w14:textId="77777777" w:rsidR="008A2848" w:rsidRDefault="008A2848" w:rsidP="00E07DAC">
      <w:pPr>
        <w:spacing w:line="360" w:lineRule="auto"/>
      </w:pPr>
    </w:p>
    <w:p w14:paraId="309F3062" w14:textId="77777777" w:rsidR="008A2848" w:rsidRDefault="008A2848" w:rsidP="00E07DAC">
      <w:pPr>
        <w:spacing w:line="360" w:lineRule="auto"/>
      </w:pPr>
    </w:p>
    <w:p w14:paraId="660FFFBC" w14:textId="77777777" w:rsidR="00CD39F9" w:rsidRDefault="008A2848" w:rsidP="00E07DAC">
      <w:pPr>
        <w:spacing w:line="360" w:lineRule="auto"/>
      </w:pPr>
      <w:r>
        <w:br w:type="page"/>
      </w:r>
      <w:r w:rsidRPr="008A2848">
        <w:rPr>
          <w:b/>
        </w:rPr>
        <w:lastRenderedPageBreak/>
        <w:t xml:space="preserve">Math/Physics </w:t>
      </w:r>
      <w:r w:rsidR="00CD39F9" w:rsidRPr="008A2848">
        <w:rPr>
          <w:b/>
        </w:rPr>
        <w:t>Language Sheet</w:t>
      </w:r>
      <w:r>
        <w:t xml:space="preserve"> – Make a list of terms and definition used in this activity that relate to each discipline (Math and Physics) individually.  What are the differences and similarities?  What could you do in your teaching to make sure students understand these differences and similarities? </w:t>
      </w:r>
    </w:p>
    <w:p w14:paraId="0ED2AADD" w14:textId="77777777" w:rsidR="00CD39F9" w:rsidRDefault="00CD39F9" w:rsidP="00E07DAC">
      <w:pPr>
        <w:spacing w:line="360" w:lineRule="auto"/>
      </w:pPr>
    </w:p>
    <w:tbl>
      <w:tblPr>
        <w:tblStyle w:val="TableGrid"/>
        <w:tblW w:w="0" w:type="auto"/>
        <w:tblLook w:val="00A0" w:firstRow="1" w:lastRow="0" w:firstColumn="1" w:lastColumn="0" w:noHBand="0" w:noVBand="0"/>
      </w:tblPr>
      <w:tblGrid>
        <w:gridCol w:w="4428"/>
        <w:gridCol w:w="4428"/>
      </w:tblGrid>
      <w:tr w:rsidR="00CD39F9" w14:paraId="1EB79836" w14:textId="77777777">
        <w:tc>
          <w:tcPr>
            <w:tcW w:w="4428" w:type="dxa"/>
          </w:tcPr>
          <w:p w14:paraId="42F1926A" w14:textId="77777777" w:rsidR="00CD39F9" w:rsidRDefault="008A2848" w:rsidP="00E07DAC">
            <w:pPr>
              <w:spacing w:line="360" w:lineRule="auto"/>
            </w:pPr>
            <w:r>
              <w:t>Mat</w:t>
            </w:r>
            <w:r w:rsidR="00C36B6A">
              <w:t>h</w:t>
            </w:r>
          </w:p>
        </w:tc>
        <w:tc>
          <w:tcPr>
            <w:tcW w:w="4428" w:type="dxa"/>
          </w:tcPr>
          <w:p w14:paraId="488AB3D7" w14:textId="77777777" w:rsidR="008A2848" w:rsidRDefault="008A2848" w:rsidP="00E07DAC">
            <w:pPr>
              <w:spacing w:line="360" w:lineRule="auto"/>
            </w:pPr>
            <w:r>
              <w:t xml:space="preserve">Physics </w:t>
            </w:r>
          </w:p>
          <w:p w14:paraId="0C2215F3" w14:textId="77777777" w:rsidR="008A2848" w:rsidRDefault="008A2848" w:rsidP="00E07DAC">
            <w:pPr>
              <w:spacing w:line="360" w:lineRule="auto"/>
            </w:pPr>
          </w:p>
          <w:p w14:paraId="12B0D2C3" w14:textId="77777777" w:rsidR="008A2848" w:rsidRDefault="008A2848" w:rsidP="00E07DAC">
            <w:pPr>
              <w:spacing w:line="360" w:lineRule="auto"/>
            </w:pPr>
          </w:p>
          <w:p w14:paraId="24924142" w14:textId="77777777" w:rsidR="008A2848" w:rsidRDefault="008A2848" w:rsidP="00E07DAC">
            <w:pPr>
              <w:spacing w:line="360" w:lineRule="auto"/>
            </w:pPr>
          </w:p>
          <w:p w14:paraId="19DE4038" w14:textId="77777777" w:rsidR="008A2848" w:rsidRDefault="008A2848" w:rsidP="00E07DAC">
            <w:pPr>
              <w:spacing w:line="360" w:lineRule="auto"/>
            </w:pPr>
          </w:p>
          <w:p w14:paraId="7E526381" w14:textId="77777777" w:rsidR="008A2848" w:rsidRDefault="008A2848" w:rsidP="00E07DAC">
            <w:pPr>
              <w:spacing w:line="360" w:lineRule="auto"/>
            </w:pPr>
          </w:p>
          <w:p w14:paraId="39C050C9" w14:textId="77777777" w:rsidR="008A2848" w:rsidRDefault="008A2848" w:rsidP="00E07DAC">
            <w:pPr>
              <w:spacing w:line="360" w:lineRule="auto"/>
            </w:pPr>
          </w:p>
          <w:p w14:paraId="21E811DA" w14:textId="77777777" w:rsidR="008A2848" w:rsidRDefault="008A2848" w:rsidP="00E07DAC">
            <w:pPr>
              <w:spacing w:line="360" w:lineRule="auto"/>
            </w:pPr>
          </w:p>
          <w:p w14:paraId="5F01A213" w14:textId="77777777" w:rsidR="008A2848" w:rsidRDefault="008A2848" w:rsidP="00E07DAC">
            <w:pPr>
              <w:spacing w:line="360" w:lineRule="auto"/>
            </w:pPr>
          </w:p>
          <w:p w14:paraId="5CB3907D" w14:textId="77777777" w:rsidR="008A2848" w:rsidRDefault="008A2848" w:rsidP="00E07DAC">
            <w:pPr>
              <w:spacing w:line="360" w:lineRule="auto"/>
            </w:pPr>
          </w:p>
          <w:p w14:paraId="6FBAE03A" w14:textId="77777777" w:rsidR="008A2848" w:rsidRDefault="008A2848" w:rsidP="00E07DAC">
            <w:pPr>
              <w:spacing w:line="360" w:lineRule="auto"/>
            </w:pPr>
          </w:p>
          <w:p w14:paraId="6F390296" w14:textId="77777777" w:rsidR="008A2848" w:rsidRDefault="008A2848" w:rsidP="00E07DAC">
            <w:pPr>
              <w:spacing w:line="360" w:lineRule="auto"/>
            </w:pPr>
          </w:p>
          <w:p w14:paraId="79251585" w14:textId="77777777" w:rsidR="00CD39F9" w:rsidRDefault="00CD39F9" w:rsidP="00E07DAC">
            <w:pPr>
              <w:spacing w:line="360" w:lineRule="auto"/>
            </w:pPr>
          </w:p>
        </w:tc>
      </w:tr>
      <w:tr w:rsidR="008A2848" w14:paraId="1E68054F" w14:textId="77777777">
        <w:tc>
          <w:tcPr>
            <w:tcW w:w="4428" w:type="dxa"/>
          </w:tcPr>
          <w:p w14:paraId="04572411" w14:textId="77777777" w:rsidR="008A2848" w:rsidRDefault="008A2848" w:rsidP="00E07DAC">
            <w:pPr>
              <w:spacing w:line="360" w:lineRule="auto"/>
            </w:pPr>
            <w:r>
              <w:t xml:space="preserve">Differences </w:t>
            </w:r>
          </w:p>
        </w:tc>
        <w:tc>
          <w:tcPr>
            <w:tcW w:w="4428" w:type="dxa"/>
          </w:tcPr>
          <w:p w14:paraId="1E0F487D" w14:textId="77777777" w:rsidR="008A2848" w:rsidRDefault="008A2848" w:rsidP="00E07DAC">
            <w:pPr>
              <w:spacing w:line="360" w:lineRule="auto"/>
            </w:pPr>
            <w:r>
              <w:t xml:space="preserve">Similarities </w:t>
            </w:r>
          </w:p>
          <w:p w14:paraId="4B5CB29C" w14:textId="77777777" w:rsidR="008A2848" w:rsidRDefault="008A2848" w:rsidP="00E07DAC">
            <w:pPr>
              <w:spacing w:line="360" w:lineRule="auto"/>
            </w:pPr>
          </w:p>
          <w:p w14:paraId="3E3CE449" w14:textId="77777777" w:rsidR="008A2848" w:rsidRDefault="008A2848" w:rsidP="00E07DAC">
            <w:pPr>
              <w:spacing w:line="360" w:lineRule="auto"/>
            </w:pPr>
          </w:p>
          <w:p w14:paraId="410EA7A6" w14:textId="77777777" w:rsidR="008A2848" w:rsidRDefault="008A2848" w:rsidP="00E07DAC">
            <w:pPr>
              <w:spacing w:line="360" w:lineRule="auto"/>
            </w:pPr>
          </w:p>
          <w:p w14:paraId="6A42710E" w14:textId="77777777" w:rsidR="008A2848" w:rsidRDefault="008A2848" w:rsidP="00E07DAC">
            <w:pPr>
              <w:spacing w:line="360" w:lineRule="auto"/>
            </w:pPr>
          </w:p>
          <w:p w14:paraId="11F8198E" w14:textId="77777777" w:rsidR="008A2848" w:rsidRDefault="008A2848" w:rsidP="00E07DAC">
            <w:pPr>
              <w:spacing w:line="360" w:lineRule="auto"/>
            </w:pPr>
          </w:p>
          <w:p w14:paraId="75F90C89" w14:textId="77777777" w:rsidR="008A2848" w:rsidRDefault="008A2848" w:rsidP="00E07DAC">
            <w:pPr>
              <w:spacing w:line="360" w:lineRule="auto"/>
            </w:pPr>
          </w:p>
          <w:p w14:paraId="6E62ED8F" w14:textId="77777777" w:rsidR="008A2848" w:rsidRDefault="008A2848" w:rsidP="00E07DAC">
            <w:pPr>
              <w:spacing w:line="360" w:lineRule="auto"/>
            </w:pPr>
          </w:p>
          <w:p w14:paraId="644088A6" w14:textId="77777777" w:rsidR="008A2848" w:rsidRDefault="008A2848" w:rsidP="00E07DAC">
            <w:pPr>
              <w:spacing w:line="360" w:lineRule="auto"/>
            </w:pPr>
          </w:p>
          <w:p w14:paraId="1AC73255" w14:textId="77777777" w:rsidR="008A2848" w:rsidRDefault="008A2848" w:rsidP="00E07DAC">
            <w:pPr>
              <w:spacing w:line="360" w:lineRule="auto"/>
            </w:pPr>
          </w:p>
          <w:p w14:paraId="66E29B2D" w14:textId="77777777" w:rsidR="008A2848" w:rsidRDefault="008A2848" w:rsidP="00E07DAC">
            <w:pPr>
              <w:spacing w:line="360" w:lineRule="auto"/>
            </w:pPr>
          </w:p>
        </w:tc>
      </w:tr>
    </w:tbl>
    <w:p w14:paraId="17A07A20" w14:textId="77777777" w:rsidR="00D17F01" w:rsidRDefault="00D17F01" w:rsidP="00E07DAC">
      <w:pPr>
        <w:spacing w:line="360" w:lineRule="auto"/>
      </w:pPr>
    </w:p>
    <w:p w14:paraId="0279C99D" w14:textId="77777777" w:rsidR="00D17F01" w:rsidRDefault="00D17F01" w:rsidP="00E07DAC">
      <w:pPr>
        <w:spacing w:line="360" w:lineRule="auto"/>
      </w:pPr>
      <w:r>
        <w:lastRenderedPageBreak/>
        <w:t>Notes:</w:t>
      </w:r>
    </w:p>
    <w:p w14:paraId="1538310D" w14:textId="77777777" w:rsidR="00D46FED" w:rsidRDefault="00D17F01" w:rsidP="00E07DAC">
      <w:pPr>
        <w:spacing w:line="360" w:lineRule="auto"/>
      </w:pPr>
      <w:r>
        <w:t xml:space="preserve">  </w:t>
      </w:r>
    </w:p>
    <w:sectPr w:rsidR="00D46FED" w:rsidSect="00D46FED">
      <w:footerReference w:type="default" r:id="rId6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34295" w14:textId="77777777" w:rsidR="00AC745C" w:rsidRDefault="00AC745C">
      <w:r>
        <w:separator/>
      </w:r>
    </w:p>
  </w:endnote>
  <w:endnote w:type="continuationSeparator" w:id="0">
    <w:p w14:paraId="6B3496CD" w14:textId="77777777" w:rsidR="00AC745C" w:rsidRDefault="00AC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91718" w14:textId="77777777" w:rsidR="006E24A3" w:rsidRDefault="006E24A3" w:rsidP="00D43022">
    <w:pPr>
      <w:pStyle w:val="Footer"/>
      <w:jc w:val="right"/>
    </w:pPr>
    <w:r>
      <w:rPr>
        <w:rStyle w:val="PageNumber"/>
      </w:rPr>
      <w:fldChar w:fldCharType="begin"/>
    </w:r>
    <w:r>
      <w:rPr>
        <w:rStyle w:val="PageNumber"/>
      </w:rPr>
      <w:instrText xml:space="preserve"> PAGE </w:instrText>
    </w:r>
    <w:r>
      <w:rPr>
        <w:rStyle w:val="PageNumber"/>
      </w:rPr>
      <w:fldChar w:fldCharType="separate"/>
    </w:r>
    <w:r w:rsidR="002C7BBB">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9B0C2" w14:textId="77777777" w:rsidR="00AC745C" w:rsidRDefault="00AC745C">
      <w:r>
        <w:separator/>
      </w:r>
    </w:p>
  </w:footnote>
  <w:footnote w:type="continuationSeparator" w:id="0">
    <w:p w14:paraId="0757EA6A" w14:textId="77777777" w:rsidR="00AC745C" w:rsidRDefault="00AC7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5BA"/>
    <w:multiLevelType w:val="multilevel"/>
    <w:tmpl w:val="6DFE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C3598"/>
    <w:multiLevelType w:val="singleLevel"/>
    <w:tmpl w:val="D92C2C4E"/>
    <w:lvl w:ilvl="0">
      <w:start w:val="10"/>
      <w:numFmt w:val="decimal"/>
      <w:lvlText w:val="%1."/>
      <w:lvlJc w:val="left"/>
      <w:pPr>
        <w:tabs>
          <w:tab w:val="num" w:pos="360"/>
        </w:tabs>
        <w:ind w:left="360" w:hanging="360"/>
      </w:pPr>
    </w:lvl>
  </w:abstractNum>
  <w:abstractNum w:abstractNumId="2">
    <w:nsid w:val="125D1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57742D2"/>
    <w:multiLevelType w:val="hybridMultilevel"/>
    <w:tmpl w:val="71FC33A8"/>
    <w:lvl w:ilvl="0" w:tplc="540A6956">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0085A"/>
    <w:multiLevelType w:val="hybridMultilevel"/>
    <w:tmpl w:val="12AA43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3DE20EE"/>
    <w:multiLevelType w:val="singleLevel"/>
    <w:tmpl w:val="F47E5112"/>
    <w:lvl w:ilvl="0">
      <w:start w:val="1"/>
      <w:numFmt w:val="decimal"/>
      <w:lvlText w:val="%1."/>
      <w:lvlJc w:val="left"/>
      <w:pPr>
        <w:tabs>
          <w:tab w:val="num" w:pos="360"/>
        </w:tabs>
        <w:ind w:left="360" w:hanging="360"/>
      </w:pPr>
    </w:lvl>
  </w:abstractNum>
  <w:abstractNum w:abstractNumId="6">
    <w:nsid w:val="57AB76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8487E65"/>
    <w:multiLevelType w:val="singleLevel"/>
    <w:tmpl w:val="5150C0BE"/>
    <w:lvl w:ilvl="0">
      <w:start w:val="2"/>
      <w:numFmt w:val="decimal"/>
      <w:lvlText w:val="%1."/>
      <w:lvlJc w:val="left"/>
      <w:pPr>
        <w:tabs>
          <w:tab w:val="num" w:pos="360"/>
        </w:tabs>
        <w:ind w:left="360" w:hanging="360"/>
      </w:pPr>
    </w:lvl>
  </w:abstractNum>
  <w:abstractNum w:abstractNumId="8">
    <w:nsid w:val="5850358C"/>
    <w:multiLevelType w:val="multilevel"/>
    <w:tmpl w:val="EB82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D24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795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A7651C"/>
    <w:multiLevelType w:val="singleLevel"/>
    <w:tmpl w:val="75689670"/>
    <w:lvl w:ilvl="0">
      <w:start w:val="1"/>
      <w:numFmt w:val="decimal"/>
      <w:lvlText w:val="%1."/>
      <w:lvlJc w:val="left"/>
      <w:pPr>
        <w:tabs>
          <w:tab w:val="num" w:pos="360"/>
        </w:tabs>
        <w:ind w:left="360" w:hanging="360"/>
      </w:pPr>
    </w:lvl>
  </w:abstractNum>
  <w:num w:numId="1">
    <w:abstractNumId w:val="2"/>
  </w:num>
  <w:num w:numId="2">
    <w:abstractNumId w:val="4"/>
  </w:num>
  <w:num w:numId="3">
    <w:abstractNumId w:val="6"/>
  </w:num>
  <w:num w:numId="4">
    <w:abstractNumId w:val="10"/>
  </w:num>
  <w:num w:numId="5">
    <w:abstractNumId w:val="9"/>
  </w:num>
  <w:num w:numId="6">
    <w:abstractNumId w:val="5"/>
  </w:num>
  <w:num w:numId="7">
    <w:abstractNumId w:val="11"/>
  </w:num>
  <w:num w:numId="8">
    <w:abstractNumId w:val="7"/>
  </w:num>
  <w:num w:numId="9">
    <w:abstractNumId w:val="1"/>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ED"/>
    <w:rsid w:val="00006088"/>
    <w:rsid w:val="00010080"/>
    <w:rsid w:val="00021170"/>
    <w:rsid w:val="00030420"/>
    <w:rsid w:val="00032871"/>
    <w:rsid w:val="00056493"/>
    <w:rsid w:val="000D65E9"/>
    <w:rsid w:val="000F7A82"/>
    <w:rsid w:val="000F7C24"/>
    <w:rsid w:val="00107D63"/>
    <w:rsid w:val="00110C3D"/>
    <w:rsid w:val="00162BB9"/>
    <w:rsid w:val="001738C1"/>
    <w:rsid w:val="00183A1C"/>
    <w:rsid w:val="001E7193"/>
    <w:rsid w:val="00225A8D"/>
    <w:rsid w:val="00237E54"/>
    <w:rsid w:val="00274D46"/>
    <w:rsid w:val="0027653A"/>
    <w:rsid w:val="00293CAD"/>
    <w:rsid w:val="002A1B52"/>
    <w:rsid w:val="002A1DBF"/>
    <w:rsid w:val="002B7C0C"/>
    <w:rsid w:val="002C7BBB"/>
    <w:rsid w:val="002E1AF2"/>
    <w:rsid w:val="002E654A"/>
    <w:rsid w:val="00317310"/>
    <w:rsid w:val="0033232F"/>
    <w:rsid w:val="00352E80"/>
    <w:rsid w:val="00353468"/>
    <w:rsid w:val="00380734"/>
    <w:rsid w:val="00391374"/>
    <w:rsid w:val="003F1FCB"/>
    <w:rsid w:val="00400CBE"/>
    <w:rsid w:val="00415BF4"/>
    <w:rsid w:val="00462EC4"/>
    <w:rsid w:val="00473970"/>
    <w:rsid w:val="00480E8F"/>
    <w:rsid w:val="004A155F"/>
    <w:rsid w:val="004A1D25"/>
    <w:rsid w:val="004E600F"/>
    <w:rsid w:val="004F3100"/>
    <w:rsid w:val="00510F6D"/>
    <w:rsid w:val="005470B1"/>
    <w:rsid w:val="00576A2A"/>
    <w:rsid w:val="005B0DFD"/>
    <w:rsid w:val="00683506"/>
    <w:rsid w:val="0069185E"/>
    <w:rsid w:val="006A7E83"/>
    <w:rsid w:val="006B6B47"/>
    <w:rsid w:val="006E24A3"/>
    <w:rsid w:val="00704001"/>
    <w:rsid w:val="00705896"/>
    <w:rsid w:val="00722C15"/>
    <w:rsid w:val="007370E4"/>
    <w:rsid w:val="00745203"/>
    <w:rsid w:val="00765112"/>
    <w:rsid w:val="00776ACE"/>
    <w:rsid w:val="007E1610"/>
    <w:rsid w:val="007F64B0"/>
    <w:rsid w:val="0083078E"/>
    <w:rsid w:val="00865B4D"/>
    <w:rsid w:val="00883E61"/>
    <w:rsid w:val="008A04F5"/>
    <w:rsid w:val="008A2848"/>
    <w:rsid w:val="008C43E3"/>
    <w:rsid w:val="008D33EA"/>
    <w:rsid w:val="009C28AD"/>
    <w:rsid w:val="00A923CB"/>
    <w:rsid w:val="00AC745C"/>
    <w:rsid w:val="00B2057C"/>
    <w:rsid w:val="00B63484"/>
    <w:rsid w:val="00B72505"/>
    <w:rsid w:val="00B9466A"/>
    <w:rsid w:val="00BA1C88"/>
    <w:rsid w:val="00BD5089"/>
    <w:rsid w:val="00BE21EC"/>
    <w:rsid w:val="00C07761"/>
    <w:rsid w:val="00C16CE3"/>
    <w:rsid w:val="00C220E5"/>
    <w:rsid w:val="00C3002E"/>
    <w:rsid w:val="00C31810"/>
    <w:rsid w:val="00C36B6A"/>
    <w:rsid w:val="00C863EE"/>
    <w:rsid w:val="00CD39F9"/>
    <w:rsid w:val="00CE4521"/>
    <w:rsid w:val="00CE4B95"/>
    <w:rsid w:val="00CF6530"/>
    <w:rsid w:val="00D17F01"/>
    <w:rsid w:val="00D23405"/>
    <w:rsid w:val="00D35171"/>
    <w:rsid w:val="00D3669C"/>
    <w:rsid w:val="00D43022"/>
    <w:rsid w:val="00D46FED"/>
    <w:rsid w:val="00D93264"/>
    <w:rsid w:val="00DD442E"/>
    <w:rsid w:val="00DF2761"/>
    <w:rsid w:val="00E07DAC"/>
    <w:rsid w:val="00E11202"/>
    <w:rsid w:val="00E301BD"/>
    <w:rsid w:val="00E40817"/>
    <w:rsid w:val="00E81138"/>
    <w:rsid w:val="00E8121D"/>
    <w:rsid w:val="00EF38D3"/>
    <w:rsid w:val="00F31534"/>
    <w:rsid w:val="00F470F2"/>
    <w:rsid w:val="00F73ACA"/>
    <w:rsid w:val="00F80F22"/>
    <w:rsid w:val="00F9054B"/>
    <w:rsid w:val="00F944CD"/>
    <w:rsid w:val="00FB1FE4"/>
    <w:rsid w:val="00FF38D9"/>
    <w:rsid w:val="00FF66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E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yperlink" w:uiPriority="99"/>
  </w:latentStyles>
  <w:style w:type="paragraph" w:default="1" w:styleId="Normal">
    <w:name w:val="Normal"/>
    <w:qFormat/>
    <w:rsid w:val="00883E61"/>
  </w:style>
  <w:style w:type="paragraph" w:styleId="Heading1">
    <w:name w:val="heading 1"/>
    <w:basedOn w:val="Normal"/>
    <w:next w:val="Normal"/>
    <w:link w:val="Heading1Char"/>
    <w:qFormat/>
    <w:rsid w:val="00DF2761"/>
    <w:pPr>
      <w:keepNext/>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rsid w:val="006918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9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2761"/>
    <w:rPr>
      <w:rFonts w:ascii="Times New Roman" w:eastAsia="Times New Roman" w:hAnsi="Times New Roman" w:cs="Times New Roman"/>
      <w:b/>
      <w:sz w:val="20"/>
      <w:szCs w:val="20"/>
    </w:rPr>
  </w:style>
  <w:style w:type="paragraph" w:styleId="Header">
    <w:name w:val="header"/>
    <w:basedOn w:val="Normal"/>
    <w:link w:val="HeaderChar"/>
    <w:rsid w:val="00D43022"/>
    <w:pPr>
      <w:tabs>
        <w:tab w:val="center" w:pos="4320"/>
        <w:tab w:val="right" w:pos="8640"/>
      </w:tabs>
    </w:pPr>
  </w:style>
  <w:style w:type="character" w:customStyle="1" w:styleId="HeaderChar">
    <w:name w:val="Header Char"/>
    <w:basedOn w:val="DefaultParagraphFont"/>
    <w:link w:val="Header"/>
    <w:rsid w:val="00D43022"/>
  </w:style>
  <w:style w:type="paragraph" w:styleId="Footer">
    <w:name w:val="footer"/>
    <w:basedOn w:val="Normal"/>
    <w:link w:val="FooterChar"/>
    <w:rsid w:val="00D43022"/>
    <w:pPr>
      <w:tabs>
        <w:tab w:val="center" w:pos="4320"/>
        <w:tab w:val="right" w:pos="8640"/>
      </w:tabs>
    </w:pPr>
  </w:style>
  <w:style w:type="character" w:customStyle="1" w:styleId="FooterChar">
    <w:name w:val="Footer Char"/>
    <w:basedOn w:val="DefaultParagraphFont"/>
    <w:link w:val="Footer"/>
    <w:rsid w:val="00D43022"/>
  </w:style>
  <w:style w:type="character" w:styleId="PageNumber">
    <w:name w:val="page number"/>
    <w:basedOn w:val="DefaultParagraphFont"/>
    <w:rsid w:val="00D43022"/>
  </w:style>
  <w:style w:type="paragraph" w:styleId="ListParagraph">
    <w:name w:val="List Paragraph"/>
    <w:basedOn w:val="Normal"/>
    <w:rsid w:val="001738C1"/>
    <w:pPr>
      <w:ind w:left="720"/>
      <w:contextualSpacing/>
    </w:pPr>
  </w:style>
  <w:style w:type="character" w:styleId="Hyperlink">
    <w:name w:val="Hyperlink"/>
    <w:basedOn w:val="DefaultParagraphFont"/>
    <w:uiPriority w:val="99"/>
    <w:unhideWhenUsed/>
    <w:rsid w:val="00462EC4"/>
    <w:rPr>
      <w:color w:val="0000FF" w:themeColor="hyperlink"/>
      <w:u w:val="single"/>
    </w:rPr>
  </w:style>
  <w:style w:type="character" w:customStyle="1" w:styleId="Heading3Char">
    <w:name w:val="Heading 3 Char"/>
    <w:basedOn w:val="DefaultParagraphFont"/>
    <w:link w:val="Heading3"/>
    <w:rsid w:val="0069185E"/>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rsid w:val="00DD44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83078E"/>
    <w:rPr>
      <w:rFonts w:ascii="Tahoma" w:hAnsi="Tahoma" w:cs="Tahoma"/>
      <w:sz w:val="16"/>
      <w:szCs w:val="16"/>
    </w:rPr>
  </w:style>
  <w:style w:type="character" w:customStyle="1" w:styleId="BalloonTextChar">
    <w:name w:val="Balloon Text Char"/>
    <w:basedOn w:val="DefaultParagraphFont"/>
    <w:link w:val="BalloonText"/>
    <w:rsid w:val="00830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yperlink" w:uiPriority="99"/>
  </w:latentStyles>
  <w:style w:type="paragraph" w:default="1" w:styleId="Normal">
    <w:name w:val="Normal"/>
    <w:qFormat/>
    <w:rsid w:val="00883E61"/>
  </w:style>
  <w:style w:type="paragraph" w:styleId="Heading1">
    <w:name w:val="heading 1"/>
    <w:basedOn w:val="Normal"/>
    <w:next w:val="Normal"/>
    <w:link w:val="Heading1Char"/>
    <w:qFormat/>
    <w:rsid w:val="00DF2761"/>
    <w:pPr>
      <w:keepNext/>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rsid w:val="006918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9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2761"/>
    <w:rPr>
      <w:rFonts w:ascii="Times New Roman" w:eastAsia="Times New Roman" w:hAnsi="Times New Roman" w:cs="Times New Roman"/>
      <w:b/>
      <w:sz w:val="20"/>
      <w:szCs w:val="20"/>
    </w:rPr>
  </w:style>
  <w:style w:type="paragraph" w:styleId="Header">
    <w:name w:val="header"/>
    <w:basedOn w:val="Normal"/>
    <w:link w:val="HeaderChar"/>
    <w:rsid w:val="00D43022"/>
    <w:pPr>
      <w:tabs>
        <w:tab w:val="center" w:pos="4320"/>
        <w:tab w:val="right" w:pos="8640"/>
      </w:tabs>
    </w:pPr>
  </w:style>
  <w:style w:type="character" w:customStyle="1" w:styleId="HeaderChar">
    <w:name w:val="Header Char"/>
    <w:basedOn w:val="DefaultParagraphFont"/>
    <w:link w:val="Header"/>
    <w:rsid w:val="00D43022"/>
  </w:style>
  <w:style w:type="paragraph" w:styleId="Footer">
    <w:name w:val="footer"/>
    <w:basedOn w:val="Normal"/>
    <w:link w:val="FooterChar"/>
    <w:rsid w:val="00D43022"/>
    <w:pPr>
      <w:tabs>
        <w:tab w:val="center" w:pos="4320"/>
        <w:tab w:val="right" w:pos="8640"/>
      </w:tabs>
    </w:pPr>
  </w:style>
  <w:style w:type="character" w:customStyle="1" w:styleId="FooterChar">
    <w:name w:val="Footer Char"/>
    <w:basedOn w:val="DefaultParagraphFont"/>
    <w:link w:val="Footer"/>
    <w:rsid w:val="00D43022"/>
  </w:style>
  <w:style w:type="character" w:styleId="PageNumber">
    <w:name w:val="page number"/>
    <w:basedOn w:val="DefaultParagraphFont"/>
    <w:rsid w:val="00D43022"/>
  </w:style>
  <w:style w:type="paragraph" w:styleId="ListParagraph">
    <w:name w:val="List Paragraph"/>
    <w:basedOn w:val="Normal"/>
    <w:rsid w:val="001738C1"/>
    <w:pPr>
      <w:ind w:left="720"/>
      <w:contextualSpacing/>
    </w:pPr>
  </w:style>
  <w:style w:type="character" w:styleId="Hyperlink">
    <w:name w:val="Hyperlink"/>
    <w:basedOn w:val="DefaultParagraphFont"/>
    <w:uiPriority w:val="99"/>
    <w:unhideWhenUsed/>
    <w:rsid w:val="00462EC4"/>
    <w:rPr>
      <w:color w:val="0000FF" w:themeColor="hyperlink"/>
      <w:u w:val="single"/>
    </w:rPr>
  </w:style>
  <w:style w:type="character" w:customStyle="1" w:styleId="Heading3Char">
    <w:name w:val="Heading 3 Char"/>
    <w:basedOn w:val="DefaultParagraphFont"/>
    <w:link w:val="Heading3"/>
    <w:rsid w:val="0069185E"/>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rsid w:val="00DD44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83078E"/>
    <w:rPr>
      <w:rFonts w:ascii="Tahoma" w:hAnsi="Tahoma" w:cs="Tahoma"/>
      <w:sz w:val="16"/>
      <w:szCs w:val="16"/>
    </w:rPr>
  </w:style>
  <w:style w:type="character" w:customStyle="1" w:styleId="BalloonTextChar">
    <w:name w:val="Balloon Text Char"/>
    <w:basedOn w:val="DefaultParagraphFont"/>
    <w:link w:val="BalloonText"/>
    <w:rsid w:val="00830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105">
      <w:bodyDiv w:val="1"/>
      <w:marLeft w:val="0"/>
      <w:marRight w:val="0"/>
      <w:marTop w:val="0"/>
      <w:marBottom w:val="0"/>
      <w:divBdr>
        <w:top w:val="none" w:sz="0" w:space="0" w:color="auto"/>
        <w:left w:val="none" w:sz="0" w:space="0" w:color="auto"/>
        <w:bottom w:val="none" w:sz="0" w:space="0" w:color="auto"/>
        <w:right w:val="none" w:sz="0" w:space="0" w:color="auto"/>
      </w:divBdr>
    </w:div>
    <w:div w:id="750661563">
      <w:bodyDiv w:val="1"/>
      <w:marLeft w:val="0"/>
      <w:marRight w:val="0"/>
      <w:marTop w:val="0"/>
      <w:marBottom w:val="0"/>
      <w:divBdr>
        <w:top w:val="none" w:sz="0" w:space="0" w:color="auto"/>
        <w:left w:val="none" w:sz="0" w:space="0" w:color="auto"/>
        <w:bottom w:val="none" w:sz="0" w:space="0" w:color="auto"/>
        <w:right w:val="none" w:sz="0" w:space="0" w:color="auto"/>
      </w:divBdr>
    </w:div>
    <w:div w:id="847601040">
      <w:bodyDiv w:val="1"/>
      <w:marLeft w:val="0"/>
      <w:marRight w:val="0"/>
      <w:marTop w:val="0"/>
      <w:marBottom w:val="0"/>
      <w:divBdr>
        <w:top w:val="none" w:sz="0" w:space="0" w:color="auto"/>
        <w:left w:val="none" w:sz="0" w:space="0" w:color="auto"/>
        <w:bottom w:val="none" w:sz="0" w:space="0" w:color="auto"/>
        <w:right w:val="none" w:sz="0" w:space="0" w:color="auto"/>
      </w:divBdr>
    </w:div>
    <w:div w:id="1499736776">
      <w:bodyDiv w:val="1"/>
      <w:marLeft w:val="0"/>
      <w:marRight w:val="0"/>
      <w:marTop w:val="0"/>
      <w:marBottom w:val="0"/>
      <w:divBdr>
        <w:top w:val="none" w:sz="0" w:space="0" w:color="auto"/>
        <w:left w:val="none" w:sz="0" w:space="0" w:color="auto"/>
        <w:bottom w:val="none" w:sz="0" w:space="0" w:color="auto"/>
        <w:right w:val="none" w:sz="0" w:space="0" w:color="auto"/>
      </w:divBdr>
    </w:div>
    <w:div w:id="1533810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eta_particle" TargetMode="External"/><Relationship Id="rId18" Type="http://schemas.openxmlformats.org/officeDocument/2006/relationships/hyperlink" Target="http://en.wikipedia.org/wiki/Lymphoma" TargetMode="External"/><Relationship Id="rId26" Type="http://schemas.openxmlformats.org/officeDocument/2006/relationships/hyperlink" Target="http://en.wikipedia.org/wiki/Brachytherapy" TargetMode="External"/><Relationship Id="rId39" Type="http://schemas.openxmlformats.org/officeDocument/2006/relationships/hyperlink" Target="http://en.wikipedia.org/wiki/Selenium-79" TargetMode="External"/><Relationship Id="rId21" Type="http://schemas.openxmlformats.org/officeDocument/2006/relationships/hyperlink" Target="http://en.wikipedia.org/wiki/Thyroid_cancer" TargetMode="External"/><Relationship Id="rId34" Type="http://schemas.openxmlformats.org/officeDocument/2006/relationships/hyperlink" Target="http://en.wikipedia.org/wiki/Decay_energy" TargetMode="External"/><Relationship Id="rId42" Type="http://schemas.openxmlformats.org/officeDocument/2006/relationships/hyperlink" Target="http://en.wikipedia.org/wiki/Palladium-107" TargetMode="External"/><Relationship Id="rId47" Type="http://schemas.openxmlformats.org/officeDocument/2006/relationships/hyperlink" Target="http://en.wikipedia.org/wiki/Fission_product_yield" TargetMode="External"/><Relationship Id="rId50" Type="http://schemas.openxmlformats.org/officeDocument/2006/relationships/hyperlink" Target="http://en.wikipedia.org/wiki/Decay_mode" TargetMode="External"/><Relationship Id="rId55" Type="http://schemas.openxmlformats.org/officeDocument/2006/relationships/hyperlink" Target="http://en.wikipedia.org/wiki/Caesium-13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n.wikipedia.org/wiki/Technetium-99m" TargetMode="External"/><Relationship Id="rId20" Type="http://schemas.openxmlformats.org/officeDocument/2006/relationships/hyperlink" Target="http://en.wikipedia.org/wiki/Thyroid" TargetMode="External"/><Relationship Id="rId29" Type="http://schemas.openxmlformats.org/officeDocument/2006/relationships/hyperlink" Target="http://en.wikipedia.org/wiki/Long-lived_fission_product" TargetMode="External"/><Relationship Id="rId41" Type="http://schemas.openxmlformats.org/officeDocument/2006/relationships/hyperlink" Target="http://en.wikipedia.org/wiki/Caesium-135" TargetMode="External"/><Relationship Id="rId54" Type="http://schemas.openxmlformats.org/officeDocument/2006/relationships/hyperlink" Target="http://en.wikipedia.org/wiki/Strontium-9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deo.mit.edu/watch/cloud-chamber-4058/" TargetMode="External"/><Relationship Id="rId24" Type="http://schemas.openxmlformats.org/officeDocument/2006/relationships/hyperlink" Target="http://en.wikipedia.org/wiki/Intravenous_injection" TargetMode="External"/><Relationship Id="rId32" Type="http://schemas.openxmlformats.org/officeDocument/2006/relationships/hyperlink" Target="http://en.wikipedia.org/wiki/Million_years" TargetMode="External"/><Relationship Id="rId37" Type="http://schemas.openxmlformats.org/officeDocument/2006/relationships/hyperlink" Target="http://en.wikipedia.org/wiki/Technetium-99" TargetMode="External"/><Relationship Id="rId40" Type="http://schemas.openxmlformats.org/officeDocument/2006/relationships/hyperlink" Target="http://en.wikipedia.org/wiki/Zirconium-93" TargetMode="External"/><Relationship Id="rId45" Type="http://schemas.openxmlformats.org/officeDocument/2006/relationships/hyperlink" Target="http://en.wikipedia.org/wiki/Halflife" TargetMode="External"/><Relationship Id="rId53" Type="http://schemas.openxmlformats.org/officeDocument/2006/relationships/hyperlink" Target="http://en.wikipedia.org/wiki/Cadmium-113m" TargetMode="External"/><Relationship Id="rId58" Type="http://schemas.openxmlformats.org/officeDocument/2006/relationships/hyperlink" Target="http://www.accessexcellence.org/AE/AEC/CC/historical_background.html" TargetMode="External"/><Relationship Id="rId5" Type="http://schemas.openxmlformats.org/officeDocument/2006/relationships/settings" Target="settings.xml"/><Relationship Id="rId15" Type="http://schemas.openxmlformats.org/officeDocument/2006/relationships/hyperlink" Target="http://en.wikipedia.org/wiki/Nuclear_medicine" TargetMode="External"/><Relationship Id="rId23" Type="http://schemas.openxmlformats.org/officeDocument/2006/relationships/hyperlink" Target="http://en.wikipedia.org/wiki/Bone_cancer" TargetMode="External"/><Relationship Id="rId28" Type="http://schemas.openxmlformats.org/officeDocument/2006/relationships/hyperlink" Target="http://en.wikipedia.org/wiki/Cs-137" TargetMode="External"/><Relationship Id="rId36" Type="http://schemas.openxmlformats.org/officeDocument/2006/relationships/hyperlink" Target="http://en.wikipedia.org/wiki/Decay_mode" TargetMode="External"/><Relationship Id="rId49" Type="http://schemas.openxmlformats.org/officeDocument/2006/relationships/hyperlink" Target="http://en.wikipedia.org/wiki/Kiloelectronvolt" TargetMode="External"/><Relationship Id="rId57" Type="http://schemas.openxmlformats.org/officeDocument/2006/relationships/hyperlink" Target="http://en.wikipedia.org/wiki/Samarium-151" TargetMode="Externa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en.wikipedia.org/wiki/Radioiodine" TargetMode="External"/><Relationship Id="rId31" Type="http://schemas.openxmlformats.org/officeDocument/2006/relationships/hyperlink" Target="http://en.wikipedia.org/wiki/Halflife" TargetMode="External"/><Relationship Id="rId44" Type="http://schemas.openxmlformats.org/officeDocument/2006/relationships/hyperlink" Target="http://en.wikipedia.org/wiki/Fission_product" TargetMode="External"/><Relationship Id="rId52" Type="http://schemas.openxmlformats.org/officeDocument/2006/relationships/hyperlink" Target="http://en.wikipedia.org/wiki/Krypton-85"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Gamma_ray" TargetMode="External"/><Relationship Id="rId22" Type="http://schemas.openxmlformats.org/officeDocument/2006/relationships/hyperlink" Target="http://en.wikipedia.org/wiki/Strontium" TargetMode="External"/><Relationship Id="rId27" Type="http://schemas.openxmlformats.org/officeDocument/2006/relationships/hyperlink" Target="http://en.wikipedia.org/wiki/Cobalt" TargetMode="External"/><Relationship Id="rId30" Type="http://schemas.openxmlformats.org/officeDocument/2006/relationships/hyperlink" Target="http://en.wikipedia.org/wiki/Fission_product" TargetMode="External"/><Relationship Id="rId35" Type="http://schemas.openxmlformats.org/officeDocument/2006/relationships/hyperlink" Target="http://en.wikipedia.org/wiki/Kiloelectronvolt" TargetMode="External"/><Relationship Id="rId43" Type="http://schemas.openxmlformats.org/officeDocument/2006/relationships/hyperlink" Target="http://en.wikipedia.org/wiki/Iodine-129" TargetMode="External"/><Relationship Id="rId48" Type="http://schemas.openxmlformats.org/officeDocument/2006/relationships/hyperlink" Target="http://en.wikipedia.org/wiki/Decay_energy" TargetMode="External"/><Relationship Id="rId56" Type="http://schemas.openxmlformats.org/officeDocument/2006/relationships/hyperlink" Target="http://en.wikipedia.org/wiki/Tin-121m" TargetMode="External"/><Relationship Id="rId8" Type="http://schemas.openxmlformats.org/officeDocument/2006/relationships/endnotes" Target="endnotes.xml"/><Relationship Id="rId51" Type="http://schemas.openxmlformats.org/officeDocument/2006/relationships/hyperlink" Target="http://en.wikipedia.org/wiki/Europium-155" TargetMode="External"/><Relationship Id="rId3" Type="http://schemas.openxmlformats.org/officeDocument/2006/relationships/styles" Target="styles.xml"/><Relationship Id="rId12" Type="http://schemas.openxmlformats.org/officeDocument/2006/relationships/hyperlink" Target="http://en.wikipedia.org/wiki/Medical_waste" TargetMode="External"/><Relationship Id="rId17" Type="http://schemas.openxmlformats.org/officeDocument/2006/relationships/hyperlink" Target="http://en.wikipedia.org/wiki/Yttrium" TargetMode="External"/><Relationship Id="rId25" Type="http://schemas.openxmlformats.org/officeDocument/2006/relationships/hyperlink" Target="http://en.wikipedia.org/wiki/Iridium" TargetMode="External"/><Relationship Id="rId33" Type="http://schemas.openxmlformats.org/officeDocument/2006/relationships/hyperlink" Target="http://en.wikipedia.org/wiki/Fission_product_yield" TargetMode="External"/><Relationship Id="rId38" Type="http://schemas.openxmlformats.org/officeDocument/2006/relationships/hyperlink" Target="http://en.wikipedia.org/wiki/Tin-126" TargetMode="External"/><Relationship Id="rId46" Type="http://schemas.openxmlformats.org/officeDocument/2006/relationships/hyperlink" Target="http://en.wikipedia.org/wiki/Annum" TargetMode="External"/><Relationship Id="rId59" Type="http://schemas.openxmlformats.org/officeDocument/2006/relationships/hyperlink" Target="http://sciencenetlinks.com/lessons/radioactive-decay-a-sweet-simulation-of-a-half-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5FA1-9647-4C04-8A15-049B3B6A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3956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Skinner</dc:creator>
  <cp:lastModifiedBy>ConfigMe</cp:lastModifiedBy>
  <cp:revision>17</cp:revision>
  <dcterms:created xsi:type="dcterms:W3CDTF">2013-06-08T15:35:00Z</dcterms:created>
  <dcterms:modified xsi:type="dcterms:W3CDTF">2013-06-08T17:37:00Z</dcterms:modified>
</cp:coreProperties>
</file>