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5C5" w:rsidRPr="00C325C5" w:rsidRDefault="00C325C5" w:rsidP="00651FAA">
      <w:pPr>
        <w:spacing w:after="0" w:line="240" w:lineRule="auto"/>
        <w:rPr>
          <w:rFonts w:ascii="Times New Roman" w:eastAsia="Times New Roman" w:hAnsi="Times New Roman" w:cs="Times New Roman"/>
          <w:sz w:val="24"/>
          <w:szCs w:val="24"/>
        </w:rPr>
      </w:pPr>
      <w:r w:rsidRPr="00C325C5">
        <w:rPr>
          <w:rFonts w:ascii="Times New Roman" w:eastAsia="Times New Roman" w:hAnsi="Times New Roman" w:cs="Times New Roman"/>
          <w:sz w:val="24"/>
          <w:szCs w:val="24"/>
        </w:rPr>
        <w:t xml:space="preserve">Categorical variables represent types of data which may be divided into groups. Examples of categorical variables are race, sex, age group, and educational level. While the latter two variables may also be considered in a numerical manner by using exact values for age and highest grade completed, it is often more informative to categorize such variables into a relatively small number of groups. </w:t>
      </w:r>
      <w:r w:rsidR="00651FAA">
        <w:rPr>
          <w:rFonts w:ascii="Times New Roman" w:eastAsia="Times New Roman" w:hAnsi="Times New Roman" w:cs="Times New Roman"/>
          <w:sz w:val="24"/>
          <w:szCs w:val="24"/>
        </w:rPr>
        <w:br/>
      </w:r>
      <w:r w:rsidRPr="00C325C5">
        <w:rPr>
          <w:rFonts w:ascii="Times New Roman" w:eastAsia="Times New Roman" w:hAnsi="Times New Roman" w:cs="Times New Roman"/>
          <w:sz w:val="24"/>
          <w:szCs w:val="24"/>
        </w:rPr>
        <w:t xml:space="preserve">Analysis of categorical data generally involves the use of data tables. A </w:t>
      </w:r>
      <w:r w:rsidRPr="00C325C5">
        <w:rPr>
          <w:rFonts w:ascii="Times New Roman" w:eastAsia="Times New Roman" w:hAnsi="Times New Roman" w:cs="Times New Roman"/>
          <w:b/>
          <w:bCs/>
          <w:i/>
          <w:iCs/>
          <w:sz w:val="24"/>
          <w:szCs w:val="24"/>
        </w:rPr>
        <w:t>two-way table</w:t>
      </w:r>
      <w:r w:rsidRPr="00C325C5">
        <w:rPr>
          <w:rFonts w:ascii="Times New Roman" w:eastAsia="Times New Roman" w:hAnsi="Times New Roman" w:cs="Times New Roman"/>
          <w:sz w:val="24"/>
          <w:szCs w:val="24"/>
        </w:rPr>
        <w:t xml:space="preserve"> presents categorical data by counting the number of observations that fall into each group for two variables, one divided into rows and the other divided into columns. For example, suppose a survey was conducted of a group of 20 individuals, who were asked to identify their hair and eye color. A two-way table presenting the results might appear as follows: </w:t>
      </w:r>
    </w:p>
    <w:p w:rsidR="00C325C5" w:rsidRPr="00C325C5" w:rsidRDefault="00C325C5" w:rsidP="00C3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325C5">
        <w:rPr>
          <w:rFonts w:ascii="Courier New" w:eastAsia="Times New Roman" w:hAnsi="Courier New" w:cs="Courier New"/>
          <w:sz w:val="20"/>
          <w:szCs w:val="20"/>
        </w:rPr>
        <w:tab/>
      </w:r>
      <w:r w:rsidRPr="00C325C5">
        <w:rPr>
          <w:rFonts w:ascii="Courier New" w:eastAsia="Times New Roman" w:hAnsi="Courier New" w:cs="Courier New"/>
          <w:sz w:val="20"/>
          <w:szCs w:val="20"/>
        </w:rPr>
        <w:tab/>
      </w:r>
      <w:r w:rsidRPr="00C325C5">
        <w:rPr>
          <w:rFonts w:ascii="Courier New" w:eastAsia="Times New Roman" w:hAnsi="Courier New" w:cs="Courier New"/>
          <w:sz w:val="20"/>
          <w:szCs w:val="20"/>
        </w:rPr>
        <w:tab/>
        <w:t>Eye Color</w:t>
      </w:r>
    </w:p>
    <w:p w:rsidR="00C325C5" w:rsidRPr="00C325C5" w:rsidRDefault="00C325C5" w:rsidP="00C3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325C5">
        <w:rPr>
          <w:rFonts w:ascii="Courier New" w:eastAsia="Times New Roman" w:hAnsi="Courier New" w:cs="Courier New"/>
          <w:sz w:val="20"/>
          <w:szCs w:val="20"/>
        </w:rPr>
        <w:t>Hair Color</w:t>
      </w:r>
      <w:r w:rsidRPr="00C325C5">
        <w:rPr>
          <w:rFonts w:ascii="Courier New" w:eastAsia="Times New Roman" w:hAnsi="Courier New" w:cs="Courier New"/>
          <w:sz w:val="20"/>
          <w:szCs w:val="20"/>
        </w:rPr>
        <w:tab/>
        <w:t>Blue</w:t>
      </w:r>
      <w:r w:rsidRPr="00C325C5">
        <w:rPr>
          <w:rFonts w:ascii="Courier New" w:eastAsia="Times New Roman" w:hAnsi="Courier New" w:cs="Courier New"/>
          <w:sz w:val="20"/>
          <w:szCs w:val="20"/>
        </w:rPr>
        <w:tab/>
        <w:t>Green</w:t>
      </w:r>
      <w:r w:rsidRPr="00C325C5">
        <w:rPr>
          <w:rFonts w:ascii="Courier New" w:eastAsia="Times New Roman" w:hAnsi="Courier New" w:cs="Courier New"/>
          <w:sz w:val="20"/>
          <w:szCs w:val="20"/>
        </w:rPr>
        <w:tab/>
        <w:t>Brown</w:t>
      </w:r>
      <w:r w:rsidRPr="00C325C5">
        <w:rPr>
          <w:rFonts w:ascii="Courier New" w:eastAsia="Times New Roman" w:hAnsi="Courier New" w:cs="Courier New"/>
          <w:sz w:val="20"/>
          <w:szCs w:val="20"/>
        </w:rPr>
        <w:tab/>
        <w:t>Black</w:t>
      </w:r>
      <w:r w:rsidRPr="00C325C5">
        <w:rPr>
          <w:rFonts w:ascii="Courier New" w:eastAsia="Times New Roman" w:hAnsi="Courier New" w:cs="Courier New"/>
          <w:sz w:val="20"/>
          <w:szCs w:val="20"/>
        </w:rPr>
        <w:tab/>
        <w:t>Total</w:t>
      </w:r>
      <w:r w:rsidRPr="00C325C5">
        <w:rPr>
          <w:rFonts w:ascii="Courier New" w:eastAsia="Times New Roman" w:hAnsi="Courier New" w:cs="Courier New"/>
          <w:sz w:val="20"/>
          <w:szCs w:val="20"/>
        </w:rPr>
        <w:tab/>
      </w:r>
      <w:r w:rsidRPr="00C325C5">
        <w:rPr>
          <w:rFonts w:ascii="Courier New" w:eastAsia="Times New Roman" w:hAnsi="Courier New" w:cs="Courier New"/>
          <w:sz w:val="20"/>
          <w:szCs w:val="20"/>
        </w:rPr>
        <w:tab/>
      </w:r>
    </w:p>
    <w:p w:rsidR="00C325C5" w:rsidRPr="00C325C5" w:rsidRDefault="00C325C5" w:rsidP="00C3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325C5">
        <w:rPr>
          <w:rFonts w:ascii="Courier New" w:eastAsia="Times New Roman" w:hAnsi="Courier New" w:cs="Courier New"/>
          <w:sz w:val="20"/>
          <w:szCs w:val="20"/>
        </w:rPr>
        <w:t>-----------------------------------------------------</w:t>
      </w:r>
    </w:p>
    <w:p w:rsidR="00C325C5" w:rsidRPr="00C325C5" w:rsidRDefault="00C325C5" w:rsidP="00C3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325C5">
        <w:rPr>
          <w:rFonts w:ascii="Courier New" w:eastAsia="Times New Roman" w:hAnsi="Courier New" w:cs="Courier New"/>
          <w:sz w:val="20"/>
          <w:szCs w:val="20"/>
        </w:rPr>
        <w:t>Blonde</w:t>
      </w:r>
      <w:r w:rsidRPr="00C325C5">
        <w:rPr>
          <w:rFonts w:ascii="Courier New" w:eastAsia="Times New Roman" w:hAnsi="Courier New" w:cs="Courier New"/>
          <w:sz w:val="20"/>
          <w:szCs w:val="20"/>
        </w:rPr>
        <w:tab/>
      </w:r>
      <w:r w:rsidRPr="00C325C5">
        <w:rPr>
          <w:rFonts w:ascii="Courier New" w:eastAsia="Times New Roman" w:hAnsi="Courier New" w:cs="Courier New"/>
          <w:sz w:val="20"/>
          <w:szCs w:val="20"/>
        </w:rPr>
        <w:tab/>
        <w:t>2</w:t>
      </w:r>
      <w:r w:rsidRPr="00C325C5">
        <w:rPr>
          <w:rFonts w:ascii="Courier New" w:eastAsia="Times New Roman" w:hAnsi="Courier New" w:cs="Courier New"/>
          <w:sz w:val="20"/>
          <w:szCs w:val="20"/>
        </w:rPr>
        <w:tab/>
        <w:t>1</w:t>
      </w:r>
      <w:r w:rsidRPr="00C325C5">
        <w:rPr>
          <w:rFonts w:ascii="Courier New" w:eastAsia="Times New Roman" w:hAnsi="Courier New" w:cs="Courier New"/>
          <w:sz w:val="20"/>
          <w:szCs w:val="20"/>
        </w:rPr>
        <w:tab/>
        <w:t>2</w:t>
      </w:r>
      <w:r w:rsidRPr="00C325C5">
        <w:rPr>
          <w:rFonts w:ascii="Courier New" w:eastAsia="Times New Roman" w:hAnsi="Courier New" w:cs="Courier New"/>
          <w:sz w:val="20"/>
          <w:szCs w:val="20"/>
        </w:rPr>
        <w:tab/>
        <w:t>1</w:t>
      </w:r>
      <w:r w:rsidRPr="00C325C5">
        <w:rPr>
          <w:rFonts w:ascii="Courier New" w:eastAsia="Times New Roman" w:hAnsi="Courier New" w:cs="Courier New"/>
          <w:sz w:val="20"/>
          <w:szCs w:val="20"/>
        </w:rPr>
        <w:tab/>
        <w:t>6</w:t>
      </w:r>
    </w:p>
    <w:p w:rsidR="00C325C5" w:rsidRPr="00C325C5" w:rsidRDefault="00C325C5" w:rsidP="00C3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325C5">
        <w:rPr>
          <w:rFonts w:ascii="Courier New" w:eastAsia="Times New Roman" w:hAnsi="Courier New" w:cs="Courier New"/>
          <w:sz w:val="20"/>
          <w:szCs w:val="20"/>
        </w:rPr>
        <w:t>Red</w:t>
      </w:r>
      <w:r w:rsidRPr="00C325C5">
        <w:rPr>
          <w:rFonts w:ascii="Courier New" w:eastAsia="Times New Roman" w:hAnsi="Courier New" w:cs="Courier New"/>
          <w:sz w:val="20"/>
          <w:szCs w:val="20"/>
        </w:rPr>
        <w:tab/>
      </w:r>
      <w:r w:rsidRPr="00C325C5">
        <w:rPr>
          <w:rFonts w:ascii="Courier New" w:eastAsia="Times New Roman" w:hAnsi="Courier New" w:cs="Courier New"/>
          <w:sz w:val="20"/>
          <w:szCs w:val="20"/>
        </w:rPr>
        <w:tab/>
        <w:t>1</w:t>
      </w:r>
      <w:r w:rsidRPr="00C325C5">
        <w:rPr>
          <w:rFonts w:ascii="Courier New" w:eastAsia="Times New Roman" w:hAnsi="Courier New" w:cs="Courier New"/>
          <w:sz w:val="20"/>
          <w:szCs w:val="20"/>
        </w:rPr>
        <w:tab/>
        <w:t>1</w:t>
      </w:r>
      <w:r w:rsidRPr="00C325C5">
        <w:rPr>
          <w:rFonts w:ascii="Courier New" w:eastAsia="Times New Roman" w:hAnsi="Courier New" w:cs="Courier New"/>
          <w:sz w:val="20"/>
          <w:szCs w:val="20"/>
        </w:rPr>
        <w:tab/>
        <w:t>2</w:t>
      </w:r>
      <w:r w:rsidRPr="00C325C5">
        <w:rPr>
          <w:rFonts w:ascii="Courier New" w:eastAsia="Times New Roman" w:hAnsi="Courier New" w:cs="Courier New"/>
          <w:sz w:val="20"/>
          <w:szCs w:val="20"/>
        </w:rPr>
        <w:tab/>
        <w:t>0</w:t>
      </w:r>
      <w:r w:rsidRPr="00C325C5">
        <w:rPr>
          <w:rFonts w:ascii="Courier New" w:eastAsia="Times New Roman" w:hAnsi="Courier New" w:cs="Courier New"/>
          <w:sz w:val="20"/>
          <w:szCs w:val="20"/>
        </w:rPr>
        <w:tab/>
        <w:t>4</w:t>
      </w:r>
    </w:p>
    <w:p w:rsidR="00C325C5" w:rsidRPr="00C325C5" w:rsidRDefault="00C325C5" w:rsidP="00C3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325C5">
        <w:rPr>
          <w:rFonts w:ascii="Courier New" w:eastAsia="Times New Roman" w:hAnsi="Courier New" w:cs="Courier New"/>
          <w:sz w:val="20"/>
          <w:szCs w:val="20"/>
        </w:rPr>
        <w:t>Brown</w:t>
      </w:r>
      <w:r w:rsidRPr="00C325C5">
        <w:rPr>
          <w:rFonts w:ascii="Courier New" w:eastAsia="Times New Roman" w:hAnsi="Courier New" w:cs="Courier New"/>
          <w:sz w:val="20"/>
          <w:szCs w:val="20"/>
        </w:rPr>
        <w:tab/>
      </w:r>
      <w:r w:rsidRPr="00C325C5">
        <w:rPr>
          <w:rFonts w:ascii="Courier New" w:eastAsia="Times New Roman" w:hAnsi="Courier New" w:cs="Courier New"/>
          <w:sz w:val="20"/>
          <w:szCs w:val="20"/>
        </w:rPr>
        <w:tab/>
        <w:t>1</w:t>
      </w:r>
      <w:r w:rsidRPr="00C325C5">
        <w:rPr>
          <w:rFonts w:ascii="Courier New" w:eastAsia="Times New Roman" w:hAnsi="Courier New" w:cs="Courier New"/>
          <w:sz w:val="20"/>
          <w:szCs w:val="20"/>
        </w:rPr>
        <w:tab/>
        <w:t>0</w:t>
      </w:r>
      <w:r w:rsidRPr="00C325C5">
        <w:rPr>
          <w:rFonts w:ascii="Courier New" w:eastAsia="Times New Roman" w:hAnsi="Courier New" w:cs="Courier New"/>
          <w:sz w:val="20"/>
          <w:szCs w:val="20"/>
        </w:rPr>
        <w:tab/>
        <w:t>4</w:t>
      </w:r>
      <w:r w:rsidRPr="00C325C5">
        <w:rPr>
          <w:rFonts w:ascii="Courier New" w:eastAsia="Times New Roman" w:hAnsi="Courier New" w:cs="Courier New"/>
          <w:sz w:val="20"/>
          <w:szCs w:val="20"/>
        </w:rPr>
        <w:tab/>
        <w:t xml:space="preserve">2    </w:t>
      </w:r>
      <w:r w:rsidRPr="00C325C5">
        <w:rPr>
          <w:rFonts w:ascii="Courier New" w:eastAsia="Times New Roman" w:hAnsi="Courier New" w:cs="Courier New"/>
          <w:sz w:val="20"/>
          <w:szCs w:val="20"/>
        </w:rPr>
        <w:tab/>
        <w:t>7</w:t>
      </w:r>
    </w:p>
    <w:p w:rsidR="00C325C5" w:rsidRPr="00C325C5" w:rsidRDefault="00C325C5" w:rsidP="00C3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325C5">
        <w:rPr>
          <w:rFonts w:ascii="Courier New" w:eastAsia="Times New Roman" w:hAnsi="Courier New" w:cs="Courier New"/>
          <w:sz w:val="20"/>
          <w:szCs w:val="20"/>
        </w:rPr>
        <w:t>Black</w:t>
      </w:r>
      <w:r w:rsidRPr="00C325C5">
        <w:rPr>
          <w:rFonts w:ascii="Courier New" w:eastAsia="Times New Roman" w:hAnsi="Courier New" w:cs="Courier New"/>
          <w:sz w:val="20"/>
          <w:szCs w:val="20"/>
        </w:rPr>
        <w:tab/>
      </w:r>
      <w:r w:rsidRPr="00C325C5">
        <w:rPr>
          <w:rFonts w:ascii="Courier New" w:eastAsia="Times New Roman" w:hAnsi="Courier New" w:cs="Courier New"/>
          <w:sz w:val="20"/>
          <w:szCs w:val="20"/>
        </w:rPr>
        <w:tab/>
        <w:t>1</w:t>
      </w:r>
      <w:r w:rsidRPr="00C325C5">
        <w:rPr>
          <w:rFonts w:ascii="Courier New" w:eastAsia="Times New Roman" w:hAnsi="Courier New" w:cs="Courier New"/>
          <w:sz w:val="20"/>
          <w:szCs w:val="20"/>
        </w:rPr>
        <w:tab/>
        <w:t>0</w:t>
      </w:r>
      <w:r w:rsidRPr="00C325C5">
        <w:rPr>
          <w:rFonts w:ascii="Courier New" w:eastAsia="Times New Roman" w:hAnsi="Courier New" w:cs="Courier New"/>
          <w:sz w:val="20"/>
          <w:szCs w:val="20"/>
        </w:rPr>
        <w:tab/>
        <w:t>2</w:t>
      </w:r>
      <w:r w:rsidRPr="00C325C5">
        <w:rPr>
          <w:rFonts w:ascii="Courier New" w:eastAsia="Times New Roman" w:hAnsi="Courier New" w:cs="Courier New"/>
          <w:sz w:val="20"/>
          <w:szCs w:val="20"/>
        </w:rPr>
        <w:tab/>
        <w:t>0</w:t>
      </w:r>
      <w:r w:rsidRPr="00C325C5">
        <w:rPr>
          <w:rFonts w:ascii="Courier New" w:eastAsia="Times New Roman" w:hAnsi="Courier New" w:cs="Courier New"/>
          <w:sz w:val="20"/>
          <w:szCs w:val="20"/>
        </w:rPr>
        <w:tab/>
        <w:t>3</w:t>
      </w:r>
    </w:p>
    <w:p w:rsidR="00C325C5" w:rsidRPr="00C325C5" w:rsidRDefault="00C325C5" w:rsidP="00C3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325C5">
        <w:rPr>
          <w:rFonts w:ascii="Courier New" w:eastAsia="Times New Roman" w:hAnsi="Courier New" w:cs="Courier New"/>
          <w:sz w:val="20"/>
          <w:szCs w:val="20"/>
        </w:rPr>
        <w:t>-----------------------------------------------------</w:t>
      </w:r>
    </w:p>
    <w:p w:rsidR="00C325C5" w:rsidRPr="00C325C5" w:rsidRDefault="00C325C5" w:rsidP="00C3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325C5">
        <w:rPr>
          <w:rFonts w:ascii="Courier New" w:eastAsia="Times New Roman" w:hAnsi="Courier New" w:cs="Courier New"/>
          <w:sz w:val="20"/>
          <w:szCs w:val="20"/>
        </w:rPr>
        <w:t>Total</w:t>
      </w:r>
      <w:r w:rsidRPr="00C325C5">
        <w:rPr>
          <w:rFonts w:ascii="Courier New" w:eastAsia="Times New Roman" w:hAnsi="Courier New" w:cs="Courier New"/>
          <w:sz w:val="20"/>
          <w:szCs w:val="20"/>
        </w:rPr>
        <w:tab/>
      </w:r>
      <w:r w:rsidRPr="00C325C5">
        <w:rPr>
          <w:rFonts w:ascii="Courier New" w:eastAsia="Times New Roman" w:hAnsi="Courier New" w:cs="Courier New"/>
          <w:sz w:val="20"/>
          <w:szCs w:val="20"/>
        </w:rPr>
        <w:tab/>
        <w:t>5</w:t>
      </w:r>
      <w:r w:rsidRPr="00C325C5">
        <w:rPr>
          <w:rFonts w:ascii="Courier New" w:eastAsia="Times New Roman" w:hAnsi="Courier New" w:cs="Courier New"/>
          <w:sz w:val="20"/>
          <w:szCs w:val="20"/>
        </w:rPr>
        <w:tab/>
        <w:t>2</w:t>
      </w:r>
      <w:r w:rsidRPr="00C325C5">
        <w:rPr>
          <w:rFonts w:ascii="Courier New" w:eastAsia="Times New Roman" w:hAnsi="Courier New" w:cs="Courier New"/>
          <w:sz w:val="20"/>
          <w:szCs w:val="20"/>
        </w:rPr>
        <w:tab/>
        <w:t>10</w:t>
      </w:r>
      <w:r w:rsidRPr="00C325C5">
        <w:rPr>
          <w:rFonts w:ascii="Courier New" w:eastAsia="Times New Roman" w:hAnsi="Courier New" w:cs="Courier New"/>
          <w:sz w:val="20"/>
          <w:szCs w:val="20"/>
        </w:rPr>
        <w:tab/>
        <w:t xml:space="preserve">3   </w:t>
      </w:r>
      <w:r w:rsidRPr="00C325C5">
        <w:rPr>
          <w:rFonts w:ascii="Courier New" w:eastAsia="Times New Roman" w:hAnsi="Courier New" w:cs="Courier New"/>
          <w:sz w:val="20"/>
          <w:szCs w:val="20"/>
        </w:rPr>
        <w:tab/>
        <w:t>20</w:t>
      </w:r>
    </w:p>
    <w:p w:rsidR="00C325C5" w:rsidRPr="00C325C5" w:rsidRDefault="00C325C5" w:rsidP="00C3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325C5" w:rsidRPr="00C325C5" w:rsidRDefault="00C325C5" w:rsidP="00C325C5">
      <w:pPr>
        <w:spacing w:after="0" w:line="240" w:lineRule="auto"/>
        <w:rPr>
          <w:rFonts w:ascii="Times New Roman" w:eastAsia="Times New Roman" w:hAnsi="Times New Roman" w:cs="Times New Roman"/>
          <w:sz w:val="24"/>
          <w:szCs w:val="24"/>
        </w:rPr>
      </w:pPr>
      <w:r w:rsidRPr="00C325C5">
        <w:rPr>
          <w:rFonts w:ascii="Times New Roman" w:eastAsia="Times New Roman" w:hAnsi="Times New Roman" w:cs="Times New Roman"/>
          <w:sz w:val="24"/>
          <w:szCs w:val="24"/>
        </w:rPr>
        <w:t xml:space="preserve">The totals for each category, also known as </w:t>
      </w:r>
      <w:r w:rsidRPr="00C325C5">
        <w:rPr>
          <w:rFonts w:ascii="Times New Roman" w:eastAsia="Times New Roman" w:hAnsi="Times New Roman" w:cs="Times New Roman"/>
          <w:b/>
          <w:bCs/>
          <w:i/>
          <w:iCs/>
          <w:sz w:val="24"/>
          <w:szCs w:val="24"/>
        </w:rPr>
        <w:t>marginal distributions</w:t>
      </w:r>
      <w:r w:rsidR="00651FAA">
        <w:rPr>
          <w:rFonts w:ascii="Times New Roman" w:eastAsia="Times New Roman" w:hAnsi="Times New Roman" w:cs="Times New Roman"/>
          <w:sz w:val="24"/>
          <w:szCs w:val="24"/>
        </w:rPr>
        <w:t xml:space="preserve">, provide the number of </w:t>
      </w:r>
      <w:r w:rsidRPr="00C325C5">
        <w:rPr>
          <w:rFonts w:ascii="Times New Roman" w:eastAsia="Times New Roman" w:hAnsi="Times New Roman" w:cs="Times New Roman"/>
          <w:sz w:val="24"/>
          <w:szCs w:val="24"/>
        </w:rPr>
        <w:t xml:space="preserve">individuals in each row or column without accounting for the effect of the other variable (in the example above, the total number of individuals with blue eyes, regardless of hair color, is 5). </w:t>
      </w:r>
    </w:p>
    <w:p w:rsidR="00C325C5" w:rsidRPr="00C325C5" w:rsidRDefault="00C325C5" w:rsidP="00C325C5">
      <w:pPr>
        <w:spacing w:before="100" w:beforeAutospacing="1" w:after="100" w:afterAutospacing="1" w:line="240" w:lineRule="auto"/>
        <w:rPr>
          <w:rFonts w:ascii="Times New Roman" w:eastAsia="Times New Roman" w:hAnsi="Times New Roman" w:cs="Times New Roman"/>
          <w:sz w:val="24"/>
          <w:szCs w:val="24"/>
        </w:rPr>
      </w:pPr>
      <w:r w:rsidRPr="00C325C5">
        <w:rPr>
          <w:rFonts w:ascii="Times New Roman" w:eastAsia="Times New Roman" w:hAnsi="Times New Roman" w:cs="Times New Roman"/>
          <w:sz w:val="24"/>
          <w:szCs w:val="24"/>
        </w:rPr>
        <w:t xml:space="preserve">Since simple counts are often difficult to analyze, two-way tables are often converted into percentages. In the above example, there are 4 individuals with red hair. Since there were a total of 20 observations, this means that 20% of the </w:t>
      </w:r>
      <w:proofErr w:type="gramStart"/>
      <w:r w:rsidRPr="00C325C5">
        <w:rPr>
          <w:rFonts w:ascii="Times New Roman" w:eastAsia="Times New Roman" w:hAnsi="Times New Roman" w:cs="Times New Roman"/>
          <w:sz w:val="24"/>
          <w:szCs w:val="24"/>
        </w:rPr>
        <w:t>individuals</w:t>
      </w:r>
      <w:proofErr w:type="gramEnd"/>
      <w:r w:rsidRPr="00C325C5">
        <w:rPr>
          <w:rFonts w:ascii="Times New Roman" w:eastAsia="Times New Roman" w:hAnsi="Times New Roman" w:cs="Times New Roman"/>
          <w:sz w:val="24"/>
          <w:szCs w:val="24"/>
        </w:rPr>
        <w:t xml:space="preserve"> </w:t>
      </w:r>
      <w:proofErr w:type="spellStart"/>
      <w:r w:rsidRPr="00C325C5">
        <w:rPr>
          <w:rFonts w:ascii="Times New Roman" w:eastAsia="Times New Roman" w:hAnsi="Times New Roman" w:cs="Times New Roman"/>
          <w:sz w:val="24"/>
          <w:szCs w:val="24"/>
        </w:rPr>
        <w:t>survered</w:t>
      </w:r>
      <w:proofErr w:type="spellEnd"/>
      <w:r w:rsidRPr="00C325C5">
        <w:rPr>
          <w:rFonts w:ascii="Times New Roman" w:eastAsia="Times New Roman" w:hAnsi="Times New Roman" w:cs="Times New Roman"/>
          <w:sz w:val="24"/>
          <w:szCs w:val="24"/>
        </w:rPr>
        <w:t xml:space="preserve"> are redheads. One also might want to investigate the percentages within a given category -- of the 4 redheads, 2 (50%) have brown eyes, 1 (25%) has blue eyes, and 1 (25%) has green eyes. </w:t>
      </w:r>
    </w:p>
    <w:p w:rsidR="00C325C5" w:rsidRPr="00C325C5" w:rsidRDefault="00C325C5" w:rsidP="00C325C5">
      <w:pPr>
        <w:spacing w:before="100" w:beforeAutospacing="1" w:after="100" w:afterAutospacing="1" w:line="240" w:lineRule="auto"/>
        <w:rPr>
          <w:rFonts w:ascii="Times New Roman" w:eastAsia="Times New Roman" w:hAnsi="Times New Roman" w:cs="Times New Roman"/>
          <w:sz w:val="24"/>
          <w:szCs w:val="24"/>
        </w:rPr>
      </w:pPr>
      <w:r w:rsidRPr="00C325C5">
        <w:rPr>
          <w:rFonts w:ascii="Times New Roman" w:eastAsia="Times New Roman" w:hAnsi="Times New Roman" w:cs="Times New Roman"/>
          <w:sz w:val="24"/>
          <w:szCs w:val="24"/>
        </w:rPr>
        <w:t xml:space="preserve">For a more detailed example, consider the following dataset, "Weights of 1996 US Olympic Rowing Team." The first column gives the name of the rower, the second gives his event, and the third gives his weight. There are 8 different event categories, with weight given as numeric data. </w:t>
      </w:r>
    </w:p>
    <w:p w:rsidR="00C325C5" w:rsidRPr="00C325C5" w:rsidRDefault="00C325C5" w:rsidP="00C3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C325C5">
        <w:rPr>
          <w:rFonts w:ascii="Courier New" w:eastAsia="Times New Roman" w:hAnsi="Courier New" w:cs="Courier New"/>
          <w:sz w:val="20"/>
          <w:szCs w:val="20"/>
        </w:rPr>
        <w:t>Auth</w:t>
      </w:r>
      <w:proofErr w:type="spellEnd"/>
      <w:r w:rsidRPr="00C325C5">
        <w:rPr>
          <w:rFonts w:ascii="Courier New" w:eastAsia="Times New Roman" w:hAnsi="Courier New" w:cs="Courier New"/>
          <w:sz w:val="20"/>
          <w:szCs w:val="20"/>
        </w:rPr>
        <w:t xml:space="preserve">        </w:t>
      </w:r>
      <w:proofErr w:type="spellStart"/>
      <w:r w:rsidRPr="00C325C5">
        <w:rPr>
          <w:rFonts w:ascii="Courier New" w:eastAsia="Times New Roman" w:hAnsi="Courier New" w:cs="Courier New"/>
          <w:sz w:val="20"/>
          <w:szCs w:val="20"/>
        </w:rPr>
        <w:t>LW_double_sculls</w:t>
      </w:r>
      <w:proofErr w:type="spellEnd"/>
      <w:r w:rsidRPr="00C325C5">
        <w:rPr>
          <w:rFonts w:ascii="Courier New" w:eastAsia="Times New Roman" w:hAnsi="Courier New" w:cs="Courier New"/>
          <w:sz w:val="20"/>
          <w:szCs w:val="20"/>
        </w:rPr>
        <w:t xml:space="preserve">     154</w:t>
      </w:r>
      <w:r w:rsidRPr="00C325C5">
        <w:rPr>
          <w:rFonts w:ascii="Courier New" w:eastAsia="Times New Roman" w:hAnsi="Courier New" w:cs="Courier New"/>
          <w:sz w:val="20"/>
          <w:szCs w:val="20"/>
        </w:rPr>
        <w:tab/>
      </w:r>
      <w:proofErr w:type="spellStart"/>
      <w:r w:rsidRPr="00C325C5">
        <w:rPr>
          <w:rFonts w:ascii="Courier New" w:eastAsia="Times New Roman" w:hAnsi="Courier New" w:cs="Courier New"/>
          <w:sz w:val="20"/>
          <w:szCs w:val="20"/>
        </w:rPr>
        <w:t>Klepacki</w:t>
      </w:r>
      <w:proofErr w:type="spellEnd"/>
      <w:r w:rsidRPr="00C325C5">
        <w:rPr>
          <w:rFonts w:ascii="Courier New" w:eastAsia="Times New Roman" w:hAnsi="Courier New" w:cs="Courier New"/>
          <w:sz w:val="20"/>
          <w:szCs w:val="20"/>
        </w:rPr>
        <w:t xml:space="preserve">    four                 205</w:t>
      </w:r>
      <w:r w:rsidRPr="00C325C5">
        <w:rPr>
          <w:rFonts w:ascii="Courier New" w:eastAsia="Times New Roman" w:hAnsi="Courier New" w:cs="Courier New"/>
          <w:sz w:val="20"/>
          <w:szCs w:val="20"/>
        </w:rPr>
        <w:tab/>
      </w:r>
    </w:p>
    <w:p w:rsidR="00C325C5" w:rsidRPr="00C325C5" w:rsidRDefault="00C325C5" w:rsidP="00C3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325C5">
        <w:rPr>
          <w:rFonts w:ascii="Courier New" w:eastAsia="Times New Roman" w:hAnsi="Courier New" w:cs="Courier New"/>
          <w:sz w:val="20"/>
          <w:szCs w:val="20"/>
        </w:rPr>
        <w:t xml:space="preserve">Beasley     </w:t>
      </w:r>
      <w:proofErr w:type="spellStart"/>
      <w:r w:rsidRPr="00C325C5">
        <w:rPr>
          <w:rFonts w:ascii="Courier New" w:eastAsia="Times New Roman" w:hAnsi="Courier New" w:cs="Courier New"/>
          <w:sz w:val="20"/>
          <w:szCs w:val="20"/>
        </w:rPr>
        <w:t>single_sculls</w:t>
      </w:r>
      <w:proofErr w:type="spellEnd"/>
      <w:r w:rsidRPr="00C325C5">
        <w:rPr>
          <w:rFonts w:ascii="Courier New" w:eastAsia="Times New Roman" w:hAnsi="Courier New" w:cs="Courier New"/>
          <w:sz w:val="20"/>
          <w:szCs w:val="20"/>
        </w:rPr>
        <w:t xml:space="preserve">        224</w:t>
      </w:r>
      <w:r w:rsidRPr="00C325C5">
        <w:rPr>
          <w:rFonts w:ascii="Courier New" w:eastAsia="Times New Roman" w:hAnsi="Courier New" w:cs="Courier New"/>
          <w:sz w:val="20"/>
          <w:szCs w:val="20"/>
        </w:rPr>
        <w:tab/>
      </w:r>
      <w:proofErr w:type="spellStart"/>
      <w:r w:rsidRPr="00C325C5">
        <w:rPr>
          <w:rFonts w:ascii="Courier New" w:eastAsia="Times New Roman" w:hAnsi="Courier New" w:cs="Courier New"/>
          <w:sz w:val="20"/>
          <w:szCs w:val="20"/>
        </w:rPr>
        <w:t>Koven</w:t>
      </w:r>
      <w:proofErr w:type="spellEnd"/>
      <w:r w:rsidRPr="00C325C5">
        <w:rPr>
          <w:rFonts w:ascii="Courier New" w:eastAsia="Times New Roman" w:hAnsi="Courier New" w:cs="Courier New"/>
          <w:sz w:val="20"/>
          <w:szCs w:val="20"/>
        </w:rPr>
        <w:t xml:space="preserve">       eight                200</w:t>
      </w:r>
      <w:r w:rsidRPr="00C325C5">
        <w:rPr>
          <w:rFonts w:ascii="Courier New" w:eastAsia="Times New Roman" w:hAnsi="Courier New" w:cs="Courier New"/>
          <w:sz w:val="20"/>
          <w:szCs w:val="20"/>
        </w:rPr>
        <w:tab/>
      </w:r>
    </w:p>
    <w:p w:rsidR="00C325C5" w:rsidRPr="00C325C5" w:rsidRDefault="00C325C5" w:rsidP="00C3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325C5">
        <w:rPr>
          <w:rFonts w:ascii="Courier New" w:eastAsia="Times New Roman" w:hAnsi="Courier New" w:cs="Courier New"/>
          <w:sz w:val="20"/>
          <w:szCs w:val="20"/>
        </w:rPr>
        <w:t>Brown       eight                214</w:t>
      </w:r>
      <w:r w:rsidRPr="00C325C5">
        <w:rPr>
          <w:rFonts w:ascii="Courier New" w:eastAsia="Times New Roman" w:hAnsi="Courier New" w:cs="Courier New"/>
          <w:sz w:val="20"/>
          <w:szCs w:val="20"/>
        </w:rPr>
        <w:tab/>
        <w:t>Mueller     quad                 215</w:t>
      </w:r>
    </w:p>
    <w:p w:rsidR="00C325C5" w:rsidRPr="00C325C5" w:rsidRDefault="00C325C5" w:rsidP="00C3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325C5">
        <w:rPr>
          <w:rFonts w:ascii="Courier New" w:eastAsia="Times New Roman" w:hAnsi="Courier New" w:cs="Courier New"/>
          <w:sz w:val="20"/>
          <w:szCs w:val="20"/>
        </w:rPr>
        <w:t>Burden      eight                195</w:t>
      </w:r>
      <w:r w:rsidRPr="00C325C5">
        <w:rPr>
          <w:rFonts w:ascii="Courier New" w:eastAsia="Times New Roman" w:hAnsi="Courier New" w:cs="Courier New"/>
          <w:sz w:val="20"/>
          <w:szCs w:val="20"/>
        </w:rPr>
        <w:tab/>
        <w:t>Murphy      eight                220</w:t>
      </w:r>
    </w:p>
    <w:p w:rsidR="00C325C5" w:rsidRPr="00C325C5" w:rsidRDefault="00C325C5" w:rsidP="00C3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325C5">
        <w:rPr>
          <w:rFonts w:ascii="Courier New" w:eastAsia="Times New Roman" w:hAnsi="Courier New" w:cs="Courier New"/>
          <w:sz w:val="20"/>
          <w:szCs w:val="20"/>
        </w:rPr>
        <w:t xml:space="preserve">Carlucci    </w:t>
      </w:r>
      <w:proofErr w:type="spellStart"/>
      <w:r w:rsidRPr="00C325C5">
        <w:rPr>
          <w:rFonts w:ascii="Courier New" w:eastAsia="Times New Roman" w:hAnsi="Courier New" w:cs="Courier New"/>
          <w:sz w:val="20"/>
          <w:szCs w:val="20"/>
        </w:rPr>
        <w:t>LW_four</w:t>
      </w:r>
      <w:proofErr w:type="spellEnd"/>
      <w:r w:rsidRPr="00C325C5">
        <w:rPr>
          <w:rFonts w:ascii="Courier New" w:eastAsia="Times New Roman" w:hAnsi="Courier New" w:cs="Courier New"/>
          <w:sz w:val="20"/>
          <w:szCs w:val="20"/>
        </w:rPr>
        <w:t xml:space="preserve">              160</w:t>
      </w:r>
      <w:r w:rsidRPr="00C325C5">
        <w:rPr>
          <w:rFonts w:ascii="Courier New" w:eastAsia="Times New Roman" w:hAnsi="Courier New" w:cs="Courier New"/>
          <w:sz w:val="20"/>
          <w:szCs w:val="20"/>
        </w:rPr>
        <w:tab/>
        <w:t>Murray      four                 205</w:t>
      </w:r>
    </w:p>
    <w:p w:rsidR="00C325C5" w:rsidRPr="00C325C5" w:rsidRDefault="00C325C5" w:rsidP="00C3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C325C5">
        <w:rPr>
          <w:rFonts w:ascii="Courier New" w:eastAsia="Times New Roman" w:hAnsi="Courier New" w:cs="Courier New"/>
          <w:sz w:val="20"/>
          <w:szCs w:val="20"/>
        </w:rPr>
        <w:t>Collins</w:t>
      </w:r>
      <w:proofErr w:type="gramStart"/>
      <w:r w:rsidRPr="00C325C5">
        <w:rPr>
          <w:rFonts w:ascii="Courier New" w:eastAsia="Times New Roman" w:hAnsi="Courier New" w:cs="Courier New"/>
          <w:sz w:val="20"/>
          <w:szCs w:val="20"/>
        </w:rPr>
        <w:t>,D</w:t>
      </w:r>
      <w:proofErr w:type="spellEnd"/>
      <w:proofErr w:type="gramEnd"/>
      <w:r w:rsidRPr="00C325C5">
        <w:rPr>
          <w:rFonts w:ascii="Courier New" w:eastAsia="Times New Roman" w:hAnsi="Courier New" w:cs="Courier New"/>
          <w:sz w:val="20"/>
          <w:szCs w:val="20"/>
        </w:rPr>
        <w:t xml:space="preserve">   </w:t>
      </w:r>
      <w:proofErr w:type="spellStart"/>
      <w:r w:rsidRPr="00C325C5">
        <w:rPr>
          <w:rFonts w:ascii="Courier New" w:eastAsia="Times New Roman" w:hAnsi="Courier New" w:cs="Courier New"/>
          <w:sz w:val="20"/>
          <w:szCs w:val="20"/>
        </w:rPr>
        <w:t>LW_four</w:t>
      </w:r>
      <w:proofErr w:type="spellEnd"/>
      <w:r w:rsidRPr="00C325C5">
        <w:rPr>
          <w:rFonts w:ascii="Courier New" w:eastAsia="Times New Roman" w:hAnsi="Courier New" w:cs="Courier New"/>
          <w:sz w:val="20"/>
          <w:szCs w:val="20"/>
        </w:rPr>
        <w:t xml:space="preserve">              155</w:t>
      </w:r>
      <w:r w:rsidRPr="00C325C5">
        <w:rPr>
          <w:rFonts w:ascii="Courier New" w:eastAsia="Times New Roman" w:hAnsi="Courier New" w:cs="Courier New"/>
          <w:sz w:val="20"/>
          <w:szCs w:val="20"/>
        </w:rPr>
        <w:tab/>
      </w:r>
      <w:proofErr w:type="spellStart"/>
      <w:r w:rsidRPr="00C325C5">
        <w:rPr>
          <w:rFonts w:ascii="Courier New" w:eastAsia="Times New Roman" w:hAnsi="Courier New" w:cs="Courier New"/>
          <w:sz w:val="20"/>
          <w:szCs w:val="20"/>
        </w:rPr>
        <w:t>Peterson,M</w:t>
      </w:r>
      <w:proofErr w:type="spellEnd"/>
      <w:r w:rsidRPr="00C325C5">
        <w:rPr>
          <w:rFonts w:ascii="Courier New" w:eastAsia="Times New Roman" w:hAnsi="Courier New" w:cs="Courier New"/>
          <w:sz w:val="20"/>
          <w:szCs w:val="20"/>
        </w:rPr>
        <w:t xml:space="preserve">  pair                 210</w:t>
      </w:r>
    </w:p>
    <w:p w:rsidR="00C325C5" w:rsidRPr="00C325C5" w:rsidRDefault="00C325C5" w:rsidP="00C3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C325C5">
        <w:rPr>
          <w:rFonts w:ascii="Courier New" w:eastAsia="Times New Roman" w:hAnsi="Courier New" w:cs="Courier New"/>
          <w:sz w:val="20"/>
          <w:szCs w:val="20"/>
        </w:rPr>
        <w:t>Collins</w:t>
      </w:r>
      <w:proofErr w:type="gramStart"/>
      <w:r w:rsidRPr="00C325C5">
        <w:rPr>
          <w:rFonts w:ascii="Courier New" w:eastAsia="Times New Roman" w:hAnsi="Courier New" w:cs="Courier New"/>
          <w:sz w:val="20"/>
          <w:szCs w:val="20"/>
        </w:rPr>
        <w:t>,P</w:t>
      </w:r>
      <w:proofErr w:type="spellEnd"/>
      <w:proofErr w:type="gramEnd"/>
      <w:r w:rsidRPr="00C325C5">
        <w:rPr>
          <w:rFonts w:ascii="Courier New" w:eastAsia="Times New Roman" w:hAnsi="Courier New" w:cs="Courier New"/>
          <w:sz w:val="20"/>
          <w:szCs w:val="20"/>
        </w:rPr>
        <w:t xml:space="preserve">   eight                195</w:t>
      </w:r>
      <w:r w:rsidRPr="00C325C5">
        <w:rPr>
          <w:rFonts w:ascii="Courier New" w:eastAsia="Times New Roman" w:hAnsi="Courier New" w:cs="Courier New"/>
          <w:sz w:val="20"/>
          <w:szCs w:val="20"/>
        </w:rPr>
        <w:tab/>
      </w:r>
      <w:proofErr w:type="spellStart"/>
      <w:r w:rsidRPr="00C325C5">
        <w:rPr>
          <w:rFonts w:ascii="Courier New" w:eastAsia="Times New Roman" w:hAnsi="Courier New" w:cs="Courier New"/>
          <w:sz w:val="20"/>
          <w:szCs w:val="20"/>
        </w:rPr>
        <w:t>Peterson,S</w:t>
      </w:r>
      <w:proofErr w:type="spellEnd"/>
      <w:r w:rsidRPr="00C325C5">
        <w:rPr>
          <w:rFonts w:ascii="Courier New" w:eastAsia="Times New Roman" w:hAnsi="Courier New" w:cs="Courier New"/>
          <w:sz w:val="20"/>
          <w:szCs w:val="20"/>
        </w:rPr>
        <w:t xml:space="preserve">  </w:t>
      </w:r>
      <w:proofErr w:type="spellStart"/>
      <w:r w:rsidRPr="00C325C5">
        <w:rPr>
          <w:rFonts w:ascii="Courier New" w:eastAsia="Times New Roman" w:hAnsi="Courier New" w:cs="Courier New"/>
          <w:sz w:val="20"/>
          <w:szCs w:val="20"/>
        </w:rPr>
        <w:t>LW_double_sculls</w:t>
      </w:r>
      <w:proofErr w:type="spellEnd"/>
      <w:r w:rsidRPr="00C325C5">
        <w:rPr>
          <w:rFonts w:ascii="Courier New" w:eastAsia="Times New Roman" w:hAnsi="Courier New" w:cs="Courier New"/>
          <w:sz w:val="20"/>
          <w:szCs w:val="20"/>
        </w:rPr>
        <w:t xml:space="preserve">     160</w:t>
      </w:r>
    </w:p>
    <w:p w:rsidR="00C325C5" w:rsidRPr="00C325C5" w:rsidRDefault="00C325C5" w:rsidP="00C3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C325C5">
        <w:rPr>
          <w:rFonts w:ascii="Courier New" w:eastAsia="Times New Roman" w:hAnsi="Courier New" w:cs="Courier New"/>
          <w:sz w:val="20"/>
          <w:szCs w:val="20"/>
        </w:rPr>
        <w:t>Gailes</w:t>
      </w:r>
      <w:proofErr w:type="spellEnd"/>
      <w:r w:rsidRPr="00C325C5">
        <w:rPr>
          <w:rFonts w:ascii="Courier New" w:eastAsia="Times New Roman" w:hAnsi="Courier New" w:cs="Courier New"/>
          <w:sz w:val="20"/>
          <w:szCs w:val="20"/>
        </w:rPr>
        <w:t xml:space="preserve">      quad                 205</w:t>
      </w:r>
      <w:r w:rsidRPr="00C325C5">
        <w:rPr>
          <w:rFonts w:ascii="Courier New" w:eastAsia="Times New Roman" w:hAnsi="Courier New" w:cs="Courier New"/>
          <w:sz w:val="20"/>
          <w:szCs w:val="20"/>
        </w:rPr>
        <w:tab/>
      </w:r>
      <w:proofErr w:type="spellStart"/>
      <w:proofErr w:type="gramStart"/>
      <w:r w:rsidRPr="00C325C5">
        <w:rPr>
          <w:rFonts w:ascii="Courier New" w:eastAsia="Times New Roman" w:hAnsi="Courier New" w:cs="Courier New"/>
          <w:sz w:val="20"/>
          <w:szCs w:val="20"/>
        </w:rPr>
        <w:t>Pfaendtner</w:t>
      </w:r>
      <w:proofErr w:type="spellEnd"/>
      <w:r w:rsidRPr="00C325C5">
        <w:rPr>
          <w:rFonts w:ascii="Courier New" w:eastAsia="Times New Roman" w:hAnsi="Courier New" w:cs="Courier New"/>
          <w:sz w:val="20"/>
          <w:szCs w:val="20"/>
        </w:rPr>
        <w:t xml:space="preserve">  </w:t>
      </w:r>
      <w:proofErr w:type="spellStart"/>
      <w:r w:rsidRPr="00C325C5">
        <w:rPr>
          <w:rFonts w:ascii="Courier New" w:eastAsia="Times New Roman" w:hAnsi="Courier New" w:cs="Courier New"/>
          <w:sz w:val="20"/>
          <w:szCs w:val="20"/>
        </w:rPr>
        <w:t>LW</w:t>
      </w:r>
      <w:proofErr w:type="gramEnd"/>
      <w:r w:rsidRPr="00C325C5">
        <w:rPr>
          <w:rFonts w:ascii="Courier New" w:eastAsia="Times New Roman" w:hAnsi="Courier New" w:cs="Courier New"/>
          <w:sz w:val="20"/>
          <w:szCs w:val="20"/>
        </w:rPr>
        <w:t>_four</w:t>
      </w:r>
      <w:proofErr w:type="spellEnd"/>
      <w:r w:rsidRPr="00C325C5">
        <w:rPr>
          <w:rFonts w:ascii="Courier New" w:eastAsia="Times New Roman" w:hAnsi="Courier New" w:cs="Courier New"/>
          <w:sz w:val="20"/>
          <w:szCs w:val="20"/>
        </w:rPr>
        <w:t xml:space="preserve">              160</w:t>
      </w:r>
    </w:p>
    <w:p w:rsidR="00C325C5" w:rsidRPr="00C325C5" w:rsidRDefault="00C325C5" w:rsidP="00C3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325C5">
        <w:rPr>
          <w:rFonts w:ascii="Courier New" w:eastAsia="Times New Roman" w:hAnsi="Courier New" w:cs="Courier New"/>
          <w:sz w:val="20"/>
          <w:szCs w:val="20"/>
        </w:rPr>
        <w:t>Hall        four                 195</w:t>
      </w:r>
      <w:r w:rsidRPr="00C325C5">
        <w:rPr>
          <w:rFonts w:ascii="Courier New" w:eastAsia="Times New Roman" w:hAnsi="Courier New" w:cs="Courier New"/>
          <w:sz w:val="20"/>
          <w:szCs w:val="20"/>
        </w:rPr>
        <w:tab/>
      </w:r>
      <w:proofErr w:type="spellStart"/>
      <w:r w:rsidRPr="00C325C5">
        <w:rPr>
          <w:rFonts w:ascii="Courier New" w:eastAsia="Times New Roman" w:hAnsi="Courier New" w:cs="Courier New"/>
          <w:sz w:val="20"/>
          <w:szCs w:val="20"/>
        </w:rPr>
        <w:t>Schnieder</w:t>
      </w:r>
      <w:proofErr w:type="spellEnd"/>
      <w:r w:rsidRPr="00C325C5">
        <w:rPr>
          <w:rFonts w:ascii="Courier New" w:eastAsia="Times New Roman" w:hAnsi="Courier New" w:cs="Courier New"/>
          <w:sz w:val="20"/>
          <w:szCs w:val="20"/>
        </w:rPr>
        <w:t xml:space="preserve">   </w:t>
      </w:r>
      <w:proofErr w:type="spellStart"/>
      <w:r w:rsidRPr="00C325C5">
        <w:rPr>
          <w:rFonts w:ascii="Courier New" w:eastAsia="Times New Roman" w:hAnsi="Courier New" w:cs="Courier New"/>
          <w:sz w:val="20"/>
          <w:szCs w:val="20"/>
        </w:rPr>
        <w:t>LW_four</w:t>
      </w:r>
      <w:proofErr w:type="spellEnd"/>
      <w:r w:rsidRPr="00C325C5">
        <w:rPr>
          <w:rFonts w:ascii="Courier New" w:eastAsia="Times New Roman" w:hAnsi="Courier New" w:cs="Courier New"/>
          <w:sz w:val="20"/>
          <w:szCs w:val="20"/>
        </w:rPr>
        <w:t xml:space="preserve">              158</w:t>
      </w:r>
    </w:p>
    <w:p w:rsidR="00C325C5" w:rsidRPr="00C325C5" w:rsidRDefault="00C325C5" w:rsidP="00C3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325C5">
        <w:rPr>
          <w:rFonts w:ascii="Courier New" w:eastAsia="Times New Roman" w:hAnsi="Courier New" w:cs="Courier New"/>
          <w:sz w:val="20"/>
          <w:szCs w:val="20"/>
        </w:rPr>
        <w:t>Holland     pair                 195</w:t>
      </w:r>
      <w:r w:rsidRPr="00C325C5">
        <w:rPr>
          <w:rFonts w:ascii="Courier New" w:eastAsia="Times New Roman" w:hAnsi="Courier New" w:cs="Courier New"/>
          <w:sz w:val="20"/>
          <w:szCs w:val="20"/>
        </w:rPr>
        <w:tab/>
        <w:t>Scott       four                 208</w:t>
      </w:r>
    </w:p>
    <w:p w:rsidR="00C325C5" w:rsidRPr="00C325C5" w:rsidRDefault="00C325C5" w:rsidP="00C3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C325C5">
        <w:rPr>
          <w:rFonts w:ascii="Courier New" w:eastAsia="Times New Roman" w:hAnsi="Courier New" w:cs="Courier New"/>
          <w:sz w:val="20"/>
          <w:szCs w:val="20"/>
        </w:rPr>
        <w:t>Honebein</w:t>
      </w:r>
      <w:proofErr w:type="spellEnd"/>
      <w:r w:rsidRPr="00C325C5">
        <w:rPr>
          <w:rFonts w:ascii="Courier New" w:eastAsia="Times New Roman" w:hAnsi="Courier New" w:cs="Courier New"/>
          <w:sz w:val="20"/>
          <w:szCs w:val="20"/>
        </w:rPr>
        <w:t xml:space="preserve">    eight                200</w:t>
      </w:r>
      <w:r w:rsidRPr="00C325C5">
        <w:rPr>
          <w:rFonts w:ascii="Courier New" w:eastAsia="Times New Roman" w:hAnsi="Courier New" w:cs="Courier New"/>
          <w:sz w:val="20"/>
          <w:szCs w:val="20"/>
        </w:rPr>
        <w:tab/>
      </w:r>
      <w:proofErr w:type="spellStart"/>
      <w:r w:rsidRPr="00C325C5">
        <w:rPr>
          <w:rFonts w:ascii="Courier New" w:eastAsia="Times New Roman" w:hAnsi="Courier New" w:cs="Courier New"/>
          <w:sz w:val="20"/>
          <w:szCs w:val="20"/>
        </w:rPr>
        <w:t>Segaloff</w:t>
      </w:r>
      <w:proofErr w:type="spellEnd"/>
      <w:r w:rsidRPr="00C325C5">
        <w:rPr>
          <w:rFonts w:ascii="Courier New" w:eastAsia="Times New Roman" w:hAnsi="Courier New" w:cs="Courier New"/>
          <w:sz w:val="20"/>
          <w:szCs w:val="20"/>
        </w:rPr>
        <w:t xml:space="preserve">    coxswain             121</w:t>
      </w:r>
    </w:p>
    <w:p w:rsidR="00C325C5" w:rsidRPr="00C325C5" w:rsidRDefault="00C325C5" w:rsidP="00C3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325C5">
        <w:rPr>
          <w:rFonts w:ascii="Courier New" w:eastAsia="Times New Roman" w:hAnsi="Courier New" w:cs="Courier New"/>
          <w:sz w:val="20"/>
          <w:szCs w:val="20"/>
        </w:rPr>
        <w:t>Jamieson    quad                 210</w:t>
      </w:r>
      <w:r w:rsidRPr="00C325C5">
        <w:rPr>
          <w:rFonts w:ascii="Courier New" w:eastAsia="Times New Roman" w:hAnsi="Courier New" w:cs="Courier New"/>
          <w:sz w:val="20"/>
          <w:szCs w:val="20"/>
        </w:rPr>
        <w:tab/>
        <w:t>Smith       eight                207</w:t>
      </w:r>
    </w:p>
    <w:p w:rsidR="00C325C5" w:rsidRPr="00C325C5" w:rsidRDefault="00C325C5" w:rsidP="00C3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C325C5">
        <w:rPr>
          <w:rFonts w:ascii="Courier New" w:eastAsia="Times New Roman" w:hAnsi="Courier New" w:cs="Courier New"/>
          <w:sz w:val="20"/>
          <w:szCs w:val="20"/>
        </w:rPr>
        <w:t>Kaehler</w:t>
      </w:r>
      <w:proofErr w:type="spellEnd"/>
      <w:r w:rsidRPr="00C325C5">
        <w:rPr>
          <w:rFonts w:ascii="Courier New" w:eastAsia="Times New Roman" w:hAnsi="Courier New" w:cs="Courier New"/>
          <w:sz w:val="20"/>
          <w:szCs w:val="20"/>
        </w:rPr>
        <w:t xml:space="preserve">     eight                210</w:t>
      </w:r>
      <w:r w:rsidRPr="00C325C5">
        <w:rPr>
          <w:rFonts w:ascii="Courier New" w:eastAsia="Times New Roman" w:hAnsi="Courier New" w:cs="Courier New"/>
          <w:sz w:val="20"/>
          <w:szCs w:val="20"/>
        </w:rPr>
        <w:tab/>
        <w:t xml:space="preserve">Young       quad                 207 </w:t>
      </w:r>
    </w:p>
    <w:p w:rsidR="00DE1199" w:rsidRDefault="00DE1199">
      <w:bookmarkStart w:id="0" w:name="_GoBack"/>
      <w:bookmarkEnd w:id="0"/>
    </w:p>
    <w:sectPr w:rsidR="00DE119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FD4" w:rsidRDefault="00BE5FD4" w:rsidP="00C325C5">
      <w:pPr>
        <w:spacing w:after="0" w:line="240" w:lineRule="auto"/>
      </w:pPr>
      <w:r>
        <w:separator/>
      </w:r>
    </w:p>
  </w:endnote>
  <w:endnote w:type="continuationSeparator" w:id="0">
    <w:p w:rsidR="00BE5FD4" w:rsidRDefault="00BE5FD4" w:rsidP="00C3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FAA" w:rsidRPr="00651FAA" w:rsidRDefault="00651FAA" w:rsidP="00651F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br/>
    </w:r>
    <w:r w:rsidRPr="00C325C5">
      <w:rPr>
        <w:rFonts w:ascii="Times New Roman" w:eastAsia="Times New Roman" w:hAnsi="Times New Roman" w:cs="Times New Roman"/>
        <w:i/>
        <w:iCs/>
        <w:sz w:val="24"/>
        <w:szCs w:val="24"/>
      </w:rPr>
      <w:t xml:space="preserve">Data source: Team member biographies given on the NBC Olympic Web Site. Dataset available through the </w:t>
    </w:r>
    <w:r w:rsidRPr="00651FAA">
      <w:rPr>
        <w:rFonts w:ascii="Times New Roman" w:eastAsia="Times New Roman" w:hAnsi="Times New Roman" w:cs="Times New Roman"/>
        <w:i/>
        <w:iCs/>
        <w:sz w:val="24"/>
        <w:szCs w:val="24"/>
      </w:rPr>
      <w:t>JSE Dataset Archive.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FD4" w:rsidRDefault="00BE5FD4" w:rsidP="00C325C5">
      <w:pPr>
        <w:spacing w:after="0" w:line="240" w:lineRule="auto"/>
      </w:pPr>
      <w:r>
        <w:separator/>
      </w:r>
    </w:p>
  </w:footnote>
  <w:footnote w:type="continuationSeparator" w:id="0">
    <w:p w:rsidR="00BE5FD4" w:rsidRDefault="00BE5FD4" w:rsidP="00C32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5C5" w:rsidRPr="00C325C5" w:rsidRDefault="00C325C5" w:rsidP="00C325C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325C5">
      <w:rPr>
        <w:rFonts w:ascii="Times New Roman" w:eastAsia="Times New Roman" w:hAnsi="Times New Roman" w:cs="Times New Roman"/>
        <w:b/>
        <w:bCs/>
        <w:kern w:val="36"/>
        <w:sz w:val="48"/>
        <w:szCs w:val="48"/>
      </w:rPr>
      <w:t>Categorical Data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C5"/>
    <w:rsid w:val="00651FAA"/>
    <w:rsid w:val="00BE5FD4"/>
    <w:rsid w:val="00C325C5"/>
    <w:rsid w:val="00DE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5C5"/>
  </w:style>
  <w:style w:type="paragraph" w:styleId="Footer">
    <w:name w:val="footer"/>
    <w:basedOn w:val="Normal"/>
    <w:link w:val="FooterChar"/>
    <w:uiPriority w:val="99"/>
    <w:unhideWhenUsed/>
    <w:rsid w:val="00C32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5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5C5"/>
  </w:style>
  <w:style w:type="paragraph" w:styleId="Footer">
    <w:name w:val="footer"/>
    <w:basedOn w:val="Normal"/>
    <w:link w:val="FooterChar"/>
    <w:uiPriority w:val="99"/>
    <w:unhideWhenUsed/>
    <w:rsid w:val="00C32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46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dc:creator>
  <cp:lastModifiedBy>DAY</cp:lastModifiedBy>
  <cp:revision>1</cp:revision>
  <dcterms:created xsi:type="dcterms:W3CDTF">2014-05-10T22:58:00Z</dcterms:created>
  <dcterms:modified xsi:type="dcterms:W3CDTF">2014-05-10T23:15:00Z</dcterms:modified>
</cp:coreProperties>
</file>