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87" w:rsidRPr="00443F87" w:rsidRDefault="00443F87" w:rsidP="006561E3">
      <w:pPr>
        <w:jc w:val="center"/>
        <w:rPr>
          <w:rFonts w:ascii="Euphemia" w:hAnsi="Euphemia"/>
          <w:sz w:val="32"/>
        </w:rPr>
      </w:pPr>
      <w:r w:rsidRPr="00443F87">
        <w:rPr>
          <w:rFonts w:ascii="Euphemia" w:hAnsi="Euphemia"/>
          <w:sz w:val="32"/>
        </w:rPr>
        <w:t>2012 Literature Stories List</w:t>
      </w:r>
    </w:p>
    <w:p w:rsidR="00443F87" w:rsidRPr="00443F87" w:rsidRDefault="00443F87" w:rsidP="006561E3">
      <w:pPr>
        <w:jc w:val="center"/>
        <w:rPr>
          <w:rFonts w:ascii="Euphemia" w:hAnsi="Euphemia"/>
          <w:sz w:val="32"/>
        </w:rPr>
      </w:pPr>
    </w:p>
    <w:p w:rsidR="006561E3" w:rsidRPr="00443F87" w:rsidRDefault="00443F87" w:rsidP="006561E3">
      <w:pPr>
        <w:jc w:val="center"/>
        <w:rPr>
          <w:rFonts w:ascii="Euphemia" w:hAnsi="Euphemia"/>
          <w:sz w:val="32"/>
        </w:rPr>
      </w:pPr>
      <w:r w:rsidRPr="00443F87">
        <w:rPr>
          <w:rFonts w:ascii="Euphemia" w:hAnsi="Euphemia"/>
          <w:sz w:val="32"/>
        </w:rPr>
        <w:t xml:space="preserve"> </w:t>
      </w:r>
      <w:r w:rsidR="00A761D1">
        <w:rPr>
          <w:rFonts w:ascii="Euphemia" w:hAnsi="Euphemia"/>
          <w:sz w:val="32"/>
        </w:rPr>
        <w:t>“50 Great</w:t>
      </w:r>
      <w:r w:rsidR="006561E3" w:rsidRPr="00443F87">
        <w:rPr>
          <w:rFonts w:ascii="Euphemia" w:hAnsi="Euphemia"/>
          <w:sz w:val="32"/>
        </w:rPr>
        <w:t xml:space="preserve"> Short Stories”</w:t>
      </w:r>
    </w:p>
    <w:p w:rsidR="006561E3" w:rsidRPr="00443F87" w:rsidRDefault="00A761D1" w:rsidP="006561E3">
      <w:pPr>
        <w:jc w:val="center"/>
        <w:rPr>
          <w:rFonts w:ascii="Euphemia" w:hAnsi="Euphemia"/>
          <w:sz w:val="32"/>
        </w:rPr>
      </w:pPr>
      <w:r>
        <w:rPr>
          <w:rFonts w:ascii="Euphemia" w:hAnsi="Euphemia"/>
          <w:sz w:val="32"/>
        </w:rPr>
        <w:t>ISBN 0-553-27745-6</w:t>
      </w:r>
    </w:p>
    <w:p w:rsidR="006561E3" w:rsidRPr="00443F87" w:rsidRDefault="006561E3" w:rsidP="006561E3">
      <w:pPr>
        <w:rPr>
          <w:rFonts w:ascii="Euphemia" w:hAnsi="Euphemia"/>
          <w:sz w:val="32"/>
        </w:rPr>
      </w:pPr>
      <w:r w:rsidRPr="00443F87">
        <w:rPr>
          <w:rFonts w:ascii="Euphemia" w:hAnsi="Euphemia"/>
          <w:sz w:val="32"/>
        </w:rPr>
        <w:t>1.  “The Garden Party” by Katherine Mansfield</w:t>
      </w:r>
    </w:p>
    <w:p w:rsidR="006561E3" w:rsidRPr="00443F87" w:rsidRDefault="006561E3" w:rsidP="006561E3">
      <w:pPr>
        <w:rPr>
          <w:rFonts w:ascii="Euphemia" w:hAnsi="Euphemia"/>
          <w:sz w:val="32"/>
        </w:rPr>
      </w:pPr>
      <w:r w:rsidRPr="00443F87">
        <w:rPr>
          <w:rFonts w:ascii="Euphemia" w:hAnsi="Euphemia"/>
          <w:sz w:val="32"/>
        </w:rPr>
        <w:t>2.  “The Three-day Blow” by Ernest Hemingway</w:t>
      </w:r>
    </w:p>
    <w:p w:rsidR="006561E3" w:rsidRPr="00443F87" w:rsidRDefault="006561E3" w:rsidP="006561E3">
      <w:pPr>
        <w:rPr>
          <w:rFonts w:ascii="Euphemia" w:hAnsi="Euphemia"/>
          <w:sz w:val="32"/>
        </w:rPr>
      </w:pPr>
      <w:r w:rsidRPr="00443F87">
        <w:rPr>
          <w:rFonts w:ascii="Euphemia" w:hAnsi="Euphemia"/>
          <w:sz w:val="32"/>
        </w:rPr>
        <w:t>3.  “The Standard of Living” by Dorothy Parker</w:t>
      </w:r>
    </w:p>
    <w:p w:rsidR="006561E3" w:rsidRPr="00443F87" w:rsidRDefault="006561E3" w:rsidP="006561E3">
      <w:pPr>
        <w:rPr>
          <w:rFonts w:ascii="Euphemia" w:hAnsi="Euphemia"/>
          <w:sz w:val="32"/>
        </w:rPr>
      </w:pPr>
      <w:r w:rsidRPr="00443F87">
        <w:rPr>
          <w:rFonts w:ascii="Euphemia" w:hAnsi="Euphemia"/>
          <w:sz w:val="32"/>
        </w:rPr>
        <w:t>4.  “The Other Side of the Hedge</w:t>
      </w:r>
      <w:r w:rsidR="00D20BF3">
        <w:rPr>
          <w:rFonts w:ascii="Euphemia" w:hAnsi="Euphemia"/>
          <w:sz w:val="32"/>
        </w:rPr>
        <w:t>”</w:t>
      </w:r>
      <w:r w:rsidRPr="00443F87">
        <w:rPr>
          <w:rFonts w:ascii="Euphemia" w:hAnsi="Euphemia"/>
          <w:sz w:val="32"/>
        </w:rPr>
        <w:t xml:space="preserve"> by EM Forster</w:t>
      </w:r>
    </w:p>
    <w:p w:rsidR="006561E3" w:rsidRPr="00443F87" w:rsidRDefault="006561E3" w:rsidP="006561E3">
      <w:pPr>
        <w:rPr>
          <w:rFonts w:ascii="Euphemia" w:hAnsi="Euphemia"/>
          <w:sz w:val="32"/>
        </w:rPr>
      </w:pPr>
      <w:r w:rsidRPr="00443F87">
        <w:rPr>
          <w:rFonts w:ascii="Euphemia" w:hAnsi="Euphemia"/>
          <w:sz w:val="32"/>
        </w:rPr>
        <w:t>5.  “</w:t>
      </w:r>
      <w:proofErr w:type="spellStart"/>
      <w:r w:rsidRPr="00443F87">
        <w:rPr>
          <w:rFonts w:ascii="Euphemia" w:hAnsi="Euphemia"/>
          <w:sz w:val="32"/>
        </w:rPr>
        <w:t>Brooksmith</w:t>
      </w:r>
      <w:proofErr w:type="spellEnd"/>
      <w:r w:rsidRPr="00443F87">
        <w:rPr>
          <w:rFonts w:ascii="Euphemia" w:hAnsi="Euphemia"/>
          <w:sz w:val="32"/>
        </w:rPr>
        <w:t>” by Henry James</w:t>
      </w:r>
    </w:p>
    <w:p w:rsidR="006561E3" w:rsidRPr="00443F87" w:rsidRDefault="006561E3" w:rsidP="006561E3">
      <w:pPr>
        <w:rPr>
          <w:rFonts w:ascii="Euphemia" w:hAnsi="Euphemia"/>
          <w:sz w:val="32"/>
        </w:rPr>
      </w:pPr>
      <w:r w:rsidRPr="00443F87">
        <w:rPr>
          <w:rFonts w:ascii="Euphemia" w:hAnsi="Euphemia"/>
          <w:sz w:val="32"/>
        </w:rPr>
        <w:t xml:space="preserve">6.  “The Jockey” by </w:t>
      </w:r>
      <w:smartTag w:uri="urn:schemas-microsoft-com:office:smarttags" w:element="City">
        <w:smartTag w:uri="urn:schemas-microsoft-com:office:smarttags" w:element="place">
          <w:r w:rsidRPr="00443F87">
            <w:rPr>
              <w:rFonts w:ascii="Euphemia" w:hAnsi="Euphemia"/>
              <w:sz w:val="32"/>
            </w:rPr>
            <w:t>Carson</w:t>
          </w:r>
        </w:smartTag>
      </w:smartTag>
      <w:r w:rsidRPr="00443F87">
        <w:rPr>
          <w:rFonts w:ascii="Euphemia" w:hAnsi="Euphemia"/>
          <w:sz w:val="32"/>
        </w:rPr>
        <w:t xml:space="preserve"> McCullers</w:t>
      </w:r>
    </w:p>
    <w:p w:rsidR="006561E3" w:rsidRPr="00443F87" w:rsidRDefault="006561E3" w:rsidP="006561E3">
      <w:pPr>
        <w:rPr>
          <w:rFonts w:ascii="Euphemia" w:hAnsi="Euphemia"/>
          <w:sz w:val="32"/>
        </w:rPr>
      </w:pPr>
      <w:r w:rsidRPr="00443F87">
        <w:rPr>
          <w:rFonts w:ascii="Euphemia" w:hAnsi="Euphemia"/>
          <w:sz w:val="32"/>
        </w:rPr>
        <w:t>7.  “The Courting of Dinah Shad” by Rudyard Kipling</w:t>
      </w:r>
    </w:p>
    <w:p w:rsidR="006561E3" w:rsidRPr="00443F87" w:rsidRDefault="006561E3" w:rsidP="006561E3">
      <w:pPr>
        <w:rPr>
          <w:rFonts w:ascii="Euphemia" w:hAnsi="Euphemia"/>
          <w:sz w:val="32"/>
        </w:rPr>
      </w:pPr>
      <w:r w:rsidRPr="00443F87">
        <w:rPr>
          <w:rFonts w:ascii="Euphemia" w:hAnsi="Euphemia"/>
          <w:sz w:val="32"/>
        </w:rPr>
        <w:t xml:space="preserve">8.  “A.V. </w:t>
      </w:r>
      <w:proofErr w:type="spellStart"/>
      <w:r w:rsidRPr="00443F87">
        <w:rPr>
          <w:rFonts w:ascii="Euphemia" w:hAnsi="Euphemia"/>
          <w:sz w:val="32"/>
        </w:rPr>
        <w:t>Laider</w:t>
      </w:r>
      <w:proofErr w:type="spellEnd"/>
      <w:r w:rsidRPr="00443F87">
        <w:rPr>
          <w:rFonts w:ascii="Euphemia" w:hAnsi="Euphemia"/>
          <w:sz w:val="32"/>
        </w:rPr>
        <w:t>” by Max Beerbohm</w:t>
      </w:r>
    </w:p>
    <w:p w:rsidR="006561E3" w:rsidRPr="00443F87" w:rsidRDefault="006561E3" w:rsidP="006561E3">
      <w:pPr>
        <w:rPr>
          <w:rFonts w:ascii="Euphemia" w:hAnsi="Euphemia"/>
          <w:sz w:val="32"/>
        </w:rPr>
      </w:pPr>
      <w:r w:rsidRPr="00443F87">
        <w:rPr>
          <w:rFonts w:ascii="Euphemia" w:hAnsi="Euphemia"/>
          <w:sz w:val="32"/>
        </w:rPr>
        <w:t>9.  “The Lottery” by Shirley Jackson</w:t>
      </w:r>
    </w:p>
    <w:p w:rsidR="006561E3" w:rsidRPr="00443F87" w:rsidRDefault="006561E3" w:rsidP="006561E3">
      <w:pPr>
        <w:rPr>
          <w:rFonts w:ascii="Euphemia" w:hAnsi="Euphemia"/>
          <w:sz w:val="32"/>
        </w:rPr>
      </w:pPr>
      <w:r w:rsidRPr="00443F87">
        <w:rPr>
          <w:rFonts w:ascii="Euphemia" w:hAnsi="Euphemia"/>
          <w:sz w:val="32"/>
        </w:rPr>
        <w:t xml:space="preserve">10.  “The Summer of the Beautiful White Horse” by </w:t>
      </w:r>
      <w:r w:rsidR="00443F87">
        <w:rPr>
          <w:rFonts w:ascii="Euphemia" w:hAnsi="Euphemia"/>
          <w:sz w:val="32"/>
        </w:rPr>
        <w:t xml:space="preserve">        </w:t>
      </w:r>
      <w:r w:rsidRPr="00443F87">
        <w:rPr>
          <w:rFonts w:ascii="Euphemia" w:hAnsi="Euphemia"/>
          <w:sz w:val="32"/>
        </w:rPr>
        <w:t>William Saroyan</w:t>
      </w:r>
    </w:p>
    <w:p w:rsidR="006561E3" w:rsidRPr="00443F87" w:rsidRDefault="00D20BF3" w:rsidP="006561E3">
      <w:pPr>
        <w:rPr>
          <w:rFonts w:ascii="Euphemia" w:hAnsi="Euphemia"/>
          <w:sz w:val="32"/>
        </w:rPr>
      </w:pPr>
      <w:r>
        <w:rPr>
          <w:rFonts w:ascii="Euphemia" w:hAnsi="Euphemia"/>
          <w:sz w:val="32"/>
        </w:rPr>
        <w:t>11.  “The Other Two</w:t>
      </w:r>
      <w:bookmarkStart w:id="0" w:name="_GoBack"/>
      <w:bookmarkEnd w:id="0"/>
      <w:r w:rsidR="006561E3" w:rsidRPr="00443F87">
        <w:rPr>
          <w:rFonts w:ascii="Euphemia" w:hAnsi="Euphemia"/>
          <w:sz w:val="32"/>
        </w:rPr>
        <w:t>” by Edith Wharton</w:t>
      </w:r>
    </w:p>
    <w:p w:rsidR="006561E3" w:rsidRPr="00443F87" w:rsidRDefault="006561E3" w:rsidP="006561E3">
      <w:pPr>
        <w:rPr>
          <w:rFonts w:ascii="Euphemia" w:hAnsi="Euphemia"/>
          <w:sz w:val="32"/>
        </w:rPr>
      </w:pPr>
      <w:r w:rsidRPr="00443F87">
        <w:rPr>
          <w:rFonts w:ascii="Euphemia" w:hAnsi="Euphemia"/>
          <w:sz w:val="32"/>
        </w:rPr>
        <w:t>12.  “Theft” by Katherine Anne Porter</w:t>
      </w:r>
    </w:p>
    <w:p w:rsidR="006561E3" w:rsidRPr="00443F87" w:rsidRDefault="006561E3" w:rsidP="006561E3">
      <w:pPr>
        <w:rPr>
          <w:rFonts w:ascii="Euphemia" w:hAnsi="Euphemia"/>
          <w:sz w:val="32"/>
        </w:rPr>
      </w:pPr>
      <w:r w:rsidRPr="00443F87">
        <w:rPr>
          <w:rFonts w:ascii="Euphemia" w:hAnsi="Euphemia"/>
          <w:sz w:val="32"/>
        </w:rPr>
        <w:t xml:space="preserve">13.  “The </w:t>
      </w:r>
      <w:proofErr w:type="spellStart"/>
      <w:r w:rsidRPr="00443F87">
        <w:rPr>
          <w:rFonts w:ascii="Euphemia" w:hAnsi="Euphemia"/>
          <w:sz w:val="32"/>
        </w:rPr>
        <w:t>Gioconda</w:t>
      </w:r>
      <w:proofErr w:type="spellEnd"/>
      <w:r w:rsidRPr="00443F87">
        <w:rPr>
          <w:rFonts w:ascii="Euphemia" w:hAnsi="Euphemia"/>
          <w:sz w:val="32"/>
        </w:rPr>
        <w:t xml:space="preserve"> Smile” by Aldous Huxley</w:t>
      </w:r>
    </w:p>
    <w:p w:rsidR="006561E3" w:rsidRPr="00443F87" w:rsidRDefault="006561E3" w:rsidP="006561E3">
      <w:pPr>
        <w:rPr>
          <w:rFonts w:ascii="Euphemia" w:hAnsi="Euphemia"/>
          <w:sz w:val="32"/>
        </w:rPr>
      </w:pPr>
      <w:r w:rsidRPr="00443F87">
        <w:rPr>
          <w:rFonts w:ascii="Euphemia" w:hAnsi="Euphemia"/>
          <w:sz w:val="32"/>
        </w:rPr>
        <w:t>14.  “Ivy Day in the Committee Room” by James Joyce</w:t>
      </w:r>
    </w:p>
    <w:p w:rsidR="006561E3" w:rsidRPr="00443F87" w:rsidRDefault="006561E3" w:rsidP="006561E3">
      <w:pPr>
        <w:rPr>
          <w:rFonts w:ascii="Euphemia" w:hAnsi="Euphemia"/>
          <w:sz w:val="32"/>
        </w:rPr>
      </w:pPr>
      <w:r w:rsidRPr="00443F87">
        <w:rPr>
          <w:rFonts w:ascii="Euphemia" w:hAnsi="Euphemia"/>
          <w:sz w:val="32"/>
        </w:rPr>
        <w:t>15.  “The Tale” by Joseph Conrad</w:t>
      </w:r>
    </w:p>
    <w:p w:rsidR="006561E3" w:rsidRPr="00443F87" w:rsidRDefault="006561E3" w:rsidP="006561E3">
      <w:pPr>
        <w:rPr>
          <w:rFonts w:ascii="Euphemia" w:hAnsi="Euphemia"/>
          <w:sz w:val="32"/>
        </w:rPr>
      </w:pPr>
      <w:r w:rsidRPr="00443F87">
        <w:rPr>
          <w:rFonts w:ascii="Euphemia" w:hAnsi="Euphemia"/>
          <w:sz w:val="32"/>
        </w:rPr>
        <w:t>16.  “A Girl from the Red Lion, P.A.” by H.L. Mencken</w:t>
      </w:r>
    </w:p>
    <w:p w:rsidR="006561E3" w:rsidRPr="00443F87" w:rsidRDefault="006561E3" w:rsidP="006561E3">
      <w:pPr>
        <w:rPr>
          <w:rFonts w:ascii="Euphemia" w:hAnsi="Euphemia"/>
          <w:sz w:val="32"/>
        </w:rPr>
      </w:pPr>
      <w:r w:rsidRPr="00443F87">
        <w:rPr>
          <w:rFonts w:ascii="Euphemia" w:hAnsi="Euphemia"/>
          <w:sz w:val="32"/>
        </w:rPr>
        <w:t xml:space="preserve">17.  “Man Currents </w:t>
      </w:r>
      <w:r w:rsidR="00443F87">
        <w:rPr>
          <w:rFonts w:ascii="Euphemia" w:hAnsi="Euphemia"/>
          <w:sz w:val="32"/>
        </w:rPr>
        <w:t xml:space="preserve">of American Thought” by Irwin </w:t>
      </w:r>
      <w:r w:rsidRPr="00443F87">
        <w:rPr>
          <w:rFonts w:ascii="Euphemia" w:hAnsi="Euphemia"/>
          <w:sz w:val="32"/>
        </w:rPr>
        <w:t>Shaw</w:t>
      </w:r>
    </w:p>
    <w:p w:rsidR="006561E3" w:rsidRPr="00443F87" w:rsidRDefault="006561E3" w:rsidP="006561E3">
      <w:pPr>
        <w:rPr>
          <w:rFonts w:ascii="Euphemia" w:hAnsi="Euphemia"/>
          <w:sz w:val="32"/>
        </w:rPr>
      </w:pPr>
      <w:r w:rsidRPr="00443F87">
        <w:rPr>
          <w:rFonts w:ascii="Euphemia" w:hAnsi="Euphemia"/>
          <w:sz w:val="32"/>
        </w:rPr>
        <w:t xml:space="preserve">18.  “A String of Beads” by </w:t>
      </w:r>
      <w:smartTag w:uri="urn:schemas-microsoft-com:office:smarttags" w:element="place">
        <w:r w:rsidRPr="00443F87">
          <w:rPr>
            <w:rFonts w:ascii="Euphemia" w:hAnsi="Euphemia"/>
            <w:sz w:val="32"/>
          </w:rPr>
          <w:t>W. Somerset</w:t>
        </w:r>
      </w:smartTag>
      <w:r w:rsidRPr="00443F87">
        <w:rPr>
          <w:rFonts w:ascii="Euphemia" w:hAnsi="Euphemia"/>
          <w:sz w:val="32"/>
        </w:rPr>
        <w:t xml:space="preserve"> Maugham</w:t>
      </w:r>
    </w:p>
    <w:p w:rsidR="006561E3" w:rsidRPr="00443F87" w:rsidRDefault="006561E3" w:rsidP="006561E3">
      <w:pPr>
        <w:rPr>
          <w:rFonts w:ascii="Euphemia" w:hAnsi="Euphemia"/>
          <w:sz w:val="32"/>
        </w:rPr>
      </w:pPr>
      <w:r w:rsidRPr="00443F87">
        <w:rPr>
          <w:rFonts w:ascii="Euphemia" w:hAnsi="Euphemia"/>
          <w:sz w:val="32"/>
        </w:rPr>
        <w:t>19.  “The Man Who Could Work Miracles” by H.G. Wells</w:t>
      </w:r>
    </w:p>
    <w:p w:rsidR="006561E3" w:rsidRPr="00443F87" w:rsidRDefault="006561E3" w:rsidP="006561E3">
      <w:pPr>
        <w:rPr>
          <w:rFonts w:ascii="Euphemia" w:hAnsi="Euphemia"/>
          <w:sz w:val="32"/>
        </w:rPr>
      </w:pPr>
      <w:r w:rsidRPr="00443F87">
        <w:rPr>
          <w:rFonts w:ascii="Euphemia" w:hAnsi="Euphemia"/>
          <w:sz w:val="32"/>
        </w:rPr>
        <w:t>20.  “</w:t>
      </w:r>
      <w:proofErr w:type="spellStart"/>
      <w:r w:rsidRPr="00443F87">
        <w:rPr>
          <w:rFonts w:ascii="Euphemia" w:hAnsi="Euphemia"/>
          <w:sz w:val="32"/>
        </w:rPr>
        <w:t>Thrawn</w:t>
      </w:r>
      <w:proofErr w:type="spellEnd"/>
      <w:r w:rsidRPr="00443F87">
        <w:rPr>
          <w:rFonts w:ascii="Euphemia" w:hAnsi="Euphemia"/>
          <w:sz w:val="32"/>
        </w:rPr>
        <w:t xml:space="preserve"> Janet” by Robert Louis Stevenson</w:t>
      </w:r>
    </w:p>
    <w:p w:rsidR="006561E3" w:rsidRPr="00443F87" w:rsidRDefault="006561E3" w:rsidP="006561E3">
      <w:pPr>
        <w:rPr>
          <w:rFonts w:ascii="Euphemia" w:hAnsi="Euphemia"/>
          <w:sz w:val="32"/>
        </w:rPr>
      </w:pPr>
    </w:p>
    <w:p w:rsidR="006561E3" w:rsidRPr="00443F87" w:rsidRDefault="006561E3" w:rsidP="006561E3">
      <w:pPr>
        <w:rPr>
          <w:rFonts w:ascii="Euphemia" w:hAnsi="Euphemia"/>
          <w:sz w:val="32"/>
        </w:rPr>
      </w:pPr>
    </w:p>
    <w:p w:rsidR="00365938" w:rsidRPr="00443F87" w:rsidRDefault="00365938">
      <w:pPr>
        <w:rPr>
          <w:rFonts w:ascii="Euphemia" w:hAnsi="Euphemia"/>
          <w:sz w:val="32"/>
        </w:rPr>
      </w:pPr>
    </w:p>
    <w:sectPr w:rsidR="00365938" w:rsidRPr="00443F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E3"/>
    <w:rsid w:val="00365938"/>
    <w:rsid w:val="00443F87"/>
    <w:rsid w:val="006561E3"/>
    <w:rsid w:val="00A761D1"/>
    <w:rsid w:val="00D2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 K. Nading</dc:creator>
  <cp:lastModifiedBy>Elvin K. Nading</cp:lastModifiedBy>
  <cp:revision>4</cp:revision>
  <dcterms:created xsi:type="dcterms:W3CDTF">2011-03-31T01:14:00Z</dcterms:created>
  <dcterms:modified xsi:type="dcterms:W3CDTF">2011-03-31T02:32:00Z</dcterms:modified>
</cp:coreProperties>
</file>